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F17DE6" w:rsidTr="00F17DE6">
        <w:tc>
          <w:tcPr>
            <w:tcW w:w="3560" w:type="dxa"/>
          </w:tcPr>
          <w:p w:rsidR="00F17DE6" w:rsidRPr="00C70089" w:rsidRDefault="00F17DE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70089">
              <w:rPr>
                <w:rFonts w:ascii="Times New Roman" w:hAnsi="Times New Roman" w:cs="Times New Roman"/>
                <w:b/>
                <w:sz w:val="12"/>
                <w:szCs w:val="12"/>
              </w:rPr>
              <w:t>16. Стадии развития радиационного поражения</w:t>
            </w:r>
          </w:p>
          <w:p w:rsidR="00C70089" w:rsidRPr="006F384C" w:rsidRDefault="00C70089" w:rsidP="00C7008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Существует три последовательных стадии развития радиобиологических эффектов:</w:t>
            </w:r>
          </w:p>
          <w:p w:rsidR="00C70089" w:rsidRPr="006F384C" w:rsidRDefault="00C70089" w:rsidP="00C7008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1. </w:t>
            </w:r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>Физическая стадия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- первичные процессы поглощения энергии излучения. Является самой быстропроходящей. Время существования первичных продуктов ионизации 10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-2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-10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-6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сек. В пределах времени 10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-5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сек большая часть активных ионов и радикалов рекомбинируют (воссоединяются в нейтральные молекулы). Возбужденные атомы и молекулы тоже быстро теряют избыточную энергию посредством «высвечивания» (в результате флуоресценции или люминесценции).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Т.о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. большое количество поглощенной энергии излучения бесследно рассеивается (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диссипирует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), т.е. переходит в тепловую энергию хаотического движения молекул.</w:t>
            </w:r>
          </w:p>
          <w:p w:rsidR="00C70089" w:rsidRPr="006F384C" w:rsidRDefault="00C70089" w:rsidP="00C7008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2. </w:t>
            </w:r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Химическая 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- значительное количество свободных радикалов и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др</w:t>
            </w:r>
            <w:proofErr w:type="gram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.п</w:t>
            </w:r>
            <w:proofErr w:type="gram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родуктов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радиолиза успевает вступить в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химич.взаимодействия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с неактивными молекулами живой материи.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Наиб</w:t>
            </w:r>
            <w:proofErr w:type="gram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.т</w:t>
            </w:r>
            <w:proofErr w:type="gram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ипичные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реакции: </w:t>
            </w:r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>окисления, восстановления, деструкции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(расщепление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круп.молекул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, отщепление активных групп ОН, 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NO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NO</w:t>
            </w:r>
            <w:r w:rsidRPr="006F384C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3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, разрывы цепей), </w:t>
            </w:r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р-и </w:t>
            </w:r>
            <w:proofErr w:type="spellStart"/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>димеризации</w:t>
            </w:r>
            <w:proofErr w:type="spellEnd"/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, полимеризации, внутримолекулярные изменения 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(раскрытие колец, образование поперечных связей и мостиков).</w:t>
            </w:r>
          </w:p>
          <w:p w:rsidR="00C70089" w:rsidRPr="006F384C" w:rsidRDefault="00C70089" w:rsidP="00C7008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384C">
              <w:rPr>
                <w:rFonts w:ascii="Times New Roman" w:hAnsi="Times New Roman" w:cs="Times New Roman"/>
                <w:b/>
                <w:sz w:val="12"/>
                <w:szCs w:val="12"/>
              </w:rPr>
              <w:t>Радиотоксины</w:t>
            </w: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- продукты, образовавшиеся в результате химических превращений, проявляющие цитотоксическое действие (хиноны, фенолы).</w:t>
            </w:r>
          </w:p>
          <w:p w:rsidR="00C70089" w:rsidRPr="006F384C" w:rsidRDefault="00C70089" w:rsidP="00C7008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3. </w:t>
            </w:r>
            <w:proofErr w:type="gramStart"/>
            <w:r w:rsidRPr="006F384C">
              <w:rPr>
                <w:rFonts w:ascii="Times New Roman" w:hAnsi="Times New Roman" w:cs="Times New Roman"/>
                <w:i/>
                <w:sz w:val="12"/>
                <w:szCs w:val="12"/>
              </w:rPr>
              <w:t>Биологическая</w:t>
            </w:r>
            <w:proofErr w:type="gram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- сами биологические эффекты проявляются не сразу, а спустя некоторое время после облучения, что свидетельствует о вторичности этих явлений. </w:t>
            </w:r>
          </w:p>
          <w:p w:rsidR="00C70089" w:rsidRPr="006F384C" w:rsidRDefault="00C70089" w:rsidP="00C7008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Действие ионизирующей радиации на биоорганизмы является следствием поглощения физической энергии излучения и последующего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индуцирования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изменений на молекулярном уровне. Дальнейшие изменения могут проявиться на всех уровнях структурной организации живой материи: </w:t>
            </w:r>
            <w:proofErr w:type="gram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от</w:t>
            </w:r>
            <w:proofErr w:type="gram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молекулярного и клеточного до организменного и популяционного. Эффекты на более высоком уровне </w:t>
            </w:r>
            <w:proofErr w:type="spellStart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>неозможны</w:t>
            </w:r>
            <w:proofErr w:type="spellEnd"/>
            <w:r w:rsidRPr="006F384C">
              <w:rPr>
                <w:rFonts w:ascii="Times New Roman" w:hAnsi="Times New Roman" w:cs="Times New Roman"/>
                <w:sz w:val="12"/>
                <w:szCs w:val="12"/>
              </w:rPr>
              <w:t xml:space="preserve"> без соответствующих изменений на предыдущих, более низких уровнях.</w:t>
            </w:r>
          </w:p>
          <w:p w:rsidR="00F17DE6" w:rsidRDefault="00F17DE6"/>
          <w:p w:rsidR="00F17DE6" w:rsidRPr="007330E2" w:rsidRDefault="00F17DE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330E2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17. Пороговая и </w:t>
            </w:r>
            <w:proofErr w:type="spellStart"/>
            <w:r w:rsidRPr="007330E2">
              <w:rPr>
                <w:rFonts w:ascii="Times New Roman" w:hAnsi="Times New Roman" w:cs="Times New Roman"/>
                <w:b/>
                <w:sz w:val="12"/>
                <w:szCs w:val="12"/>
              </w:rPr>
              <w:t>беспороговая</w:t>
            </w:r>
            <w:proofErr w:type="spellEnd"/>
            <w:r w:rsidRPr="007330E2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модели зависимости поражающего эффекта облучения от дозы</w:t>
            </w:r>
          </w:p>
          <w:p w:rsidR="00F17DE6" w:rsidRPr="007330E2" w:rsidRDefault="00F17DE6">
            <w:pPr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Минимальное количество вредного воздействия, кото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>рое может вызвать негативные реакции в организме, назы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вается </w:t>
            </w:r>
            <w:r w:rsidRPr="007330E2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  <w:t xml:space="preserve">порогом действия.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До сих пор остается дискуссион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>ным вопрос о существовании такого порога для поражаю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>щего действия радиации.</w:t>
            </w:r>
          </w:p>
          <w:p w:rsidR="00F17DE6" w:rsidRPr="007330E2" w:rsidRDefault="00F17DE6" w:rsidP="00F17DE6">
            <w:pPr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Гипотезу о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беспороговом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действии радиации на живые организмы (т. е. предположение о том, что любая доза ра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диации может вызвать какой-либо радиационный эффект)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выдвинул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шведский ученый Р.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Зиверт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в 1950 г. В последующем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стало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накапливаться все больше данных о том, что ряд</w:t>
            </w:r>
            <w:r w:rsidR="007330E2"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адиационных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эффектов все же имеет порог действия, как имеют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его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многие химические токсичные вещества и ксе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>нобиотики, а также некоторые</w:t>
            </w:r>
            <w:proofErr w:type="gram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виды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неионизнрующсго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из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лучения.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В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настоящее время к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беспороговым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принято от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носить генетические и канцерогенные эффекты, хотя и здесь существуют некоторые доводы и данные в пользу </w:t>
            </w:r>
            <w:proofErr w:type="gram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на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личия</w:t>
            </w:r>
            <w:proofErr w:type="spellEnd"/>
            <w:proofErr w:type="gram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п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орога и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для отдельных видов этих эффектов.</w:t>
            </w:r>
          </w:p>
          <w:p w:rsidR="007330E2" w:rsidRPr="007330E2" w:rsidRDefault="007330E2" w:rsidP="007330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Беспороговая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концепция соответствует дозовой зави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симости </w:t>
            </w:r>
            <w:r w:rsidRPr="007330E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в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виде прямой линии, выходящей из начала ко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ординат.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В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ряде исследований показано, что такая зави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>симость часто нарушается. Например, эксперименталь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>ные данные по мутагенному действию малых доз радиации хорошо описывались уравнениями следующего вида:</w:t>
            </w:r>
          </w:p>
          <w:p w:rsidR="007330E2" w:rsidRPr="007330E2" w:rsidRDefault="007330E2" w:rsidP="007330E2">
            <w:pPr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330E2">
              <w:rPr>
                <w:rFonts w:ascii="Times New Roman" w:hAnsi="Times New Roman" w:cs="Times New Roman"/>
                <w:b/>
                <w:i/>
                <w:iCs/>
                <w:color w:val="000000"/>
                <w:sz w:val="12"/>
                <w:szCs w:val="12"/>
                <w:lang w:eastAsia="ru-RU"/>
              </w:rPr>
              <w:t xml:space="preserve">Е= к </w:t>
            </w:r>
            <w:r w:rsidRPr="007330E2">
              <w:rPr>
                <w:rFonts w:ascii="Times New Roman" w:hAnsi="Times New Roman" w:cs="Times New Roman"/>
                <w:b/>
                <w:i/>
                <w:iCs/>
                <w:color w:val="000000"/>
                <w:sz w:val="12"/>
                <w:szCs w:val="12"/>
                <w:lang w:val="en-US" w:eastAsia="ru-RU"/>
              </w:rPr>
              <w:t>D</w:t>
            </w:r>
            <w:r w:rsidRPr="007330E2">
              <w:rPr>
                <w:rFonts w:ascii="Times New Roman" w:hAnsi="Times New Roman" w:cs="Times New Roman"/>
                <w:b/>
                <w:i/>
                <w:iCs/>
                <w:color w:val="000000"/>
                <w:sz w:val="12"/>
                <w:szCs w:val="12"/>
                <w:vertAlign w:val="superscript"/>
                <w:lang w:eastAsia="ru-RU"/>
              </w:rPr>
              <w:t>2</w:t>
            </w:r>
            <w:r w:rsidRPr="007330E2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  <w:t xml:space="preserve">, Е —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выраженность эффекта; </w:t>
            </w:r>
            <w:r w:rsidRPr="007330E2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  <w:lang w:val="en-US" w:eastAsia="ru-RU"/>
              </w:rPr>
              <w:t>D</w:t>
            </w:r>
            <w:r w:rsidRPr="007330E2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— доза; к-константа.</w:t>
            </w:r>
          </w:p>
          <w:p w:rsidR="007330E2" w:rsidRPr="007330E2" w:rsidRDefault="007330E2" w:rsidP="007330E2">
            <w:pPr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Безоговорочное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принятие линейной концепции приво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дит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к ошибочному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мнению о том, что любая радиация соз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  <w:t xml:space="preserve">дает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риск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для здоровья </w:t>
            </w:r>
            <w:proofErr w:type="gram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( </w:t>
            </w:r>
            <w:proofErr w:type="gram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нет безопасного уровня радиации). Важный аргумент против линейной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беспороговой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концеп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softHyphen/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ции состоит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в том, что она полностью игнорирует роль </w:t>
            </w:r>
            <w:proofErr w:type="spellStart"/>
            <w:proofErr w:type="gram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вос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становительных</w:t>
            </w:r>
            <w:proofErr w:type="spellEnd"/>
            <w:proofErr w:type="gramEnd"/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процессов в организме, а в случае отдален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ных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эффектов — возможность прерывания цепочки негатив </w:t>
            </w:r>
            <w:proofErr w:type="spellStart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ных</w:t>
            </w:r>
            <w:proofErr w:type="spellEnd"/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7330E2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явлений </w:t>
            </w:r>
            <w:r w:rsidRPr="007330E2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или процессов за время латентного периода.</w:t>
            </w:r>
          </w:p>
          <w:p w:rsidR="007330E2" w:rsidRDefault="007330E2" w:rsidP="007330E2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7330E2" w:rsidRPr="00E645F3" w:rsidRDefault="007330E2" w:rsidP="007330E2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645F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18. Стохастические поражающие эффекты от радиации</w:t>
            </w:r>
          </w:p>
          <w:p w:rsidR="007330E2" w:rsidRPr="00E645F3" w:rsidRDefault="007330E2" w:rsidP="007330E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F384C">
              <w:rPr>
                <w:rFonts w:ascii="Times New Roman" w:hAnsi="Times New Roman" w:cs="Times New Roman"/>
                <w:i/>
                <w:sz w:val="16"/>
                <w:szCs w:val="16"/>
              </w:rPr>
              <w:t>Стохастические</w:t>
            </w:r>
            <w:r w:rsidRPr="00E645F3">
              <w:rPr>
                <w:rFonts w:ascii="Times New Roman" w:hAnsi="Times New Roman" w:cs="Times New Roman"/>
                <w:sz w:val="16"/>
                <w:szCs w:val="16"/>
              </w:rPr>
              <w:t xml:space="preserve"> (вероятностные, случайные) - беспороговые эффекты, вероятность или частота их появлений пропорциональны дозе, но тяжесть поражения от дозы не зависит.</w:t>
            </w:r>
          </w:p>
          <w:p w:rsidR="007330E2" w:rsidRDefault="007330E2" w:rsidP="007330E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5F3">
              <w:rPr>
                <w:rFonts w:ascii="Times New Roman" w:hAnsi="Times New Roman" w:cs="Times New Roman"/>
                <w:sz w:val="16"/>
                <w:szCs w:val="16"/>
              </w:rPr>
              <w:t>Данные эффекты можно объяснить нарушениями генома (возможно, в одной единственной клетке)</w:t>
            </w:r>
            <w:r w:rsidR="00E645F3" w:rsidRPr="00E645F3">
              <w:rPr>
                <w:rFonts w:ascii="Times New Roman" w:hAnsi="Times New Roman" w:cs="Times New Roman"/>
                <w:sz w:val="16"/>
                <w:szCs w:val="16"/>
              </w:rPr>
              <w:t xml:space="preserve"> с последующим переключением генетической программы. Важнейшими из них являются: отдаленные последствия облучения (канцерогенные и генетические) - злокачественные опухоли, лейкозы, врожденные уродства.</w:t>
            </w:r>
            <w:r w:rsidR="00E645F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645F3" w:rsidRDefault="00E645F3" w:rsidP="007330E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5231E" w:rsidRPr="0065231E" w:rsidRDefault="0065231E" w:rsidP="0077562E">
            <w:pPr>
              <w:pStyle w:val="a4"/>
              <w:ind w:left="142"/>
            </w:pPr>
          </w:p>
        </w:tc>
        <w:tc>
          <w:tcPr>
            <w:tcW w:w="3561" w:type="dxa"/>
          </w:tcPr>
          <w:p w:rsidR="00F17DE6" w:rsidRPr="00D6797E" w:rsidRDefault="002B798F">
            <w:pPr>
              <w:rPr>
                <w:rFonts w:ascii="Times New Roman" w:hAnsi="Times New Roman" w:cs="Times New Roman"/>
                <w:b/>
              </w:rPr>
            </w:pPr>
            <w:r w:rsidRPr="00D6797E">
              <w:rPr>
                <w:rFonts w:ascii="Times New Roman" w:hAnsi="Times New Roman" w:cs="Times New Roman"/>
                <w:b/>
              </w:rPr>
              <w:t>20. Зависимость поражающего эффекта от времени</w:t>
            </w:r>
          </w:p>
          <w:p w:rsidR="009A6CE7" w:rsidRPr="00C70089" w:rsidRDefault="00C70089" w:rsidP="00596E1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Острое (не более нескольких часов), пролонгированное (более длительное), дробное (с перерывами между облучениями), хроническое (</w:t>
            </w:r>
            <w:r w:rsidR="00D6797E">
              <w:rPr>
                <w:rFonts w:ascii="Times New Roman" w:hAnsi="Times New Roman" w:cs="Times New Roman"/>
              </w:rPr>
              <w:t>длительное с малыми интенсивностями.</w:t>
            </w:r>
            <w:proofErr w:type="gramEnd"/>
          </w:p>
          <w:p w:rsidR="009A6CE7" w:rsidRPr="006F384C" w:rsidRDefault="009A6CE7" w:rsidP="00596E1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A6CE7" w:rsidRPr="006F384C" w:rsidRDefault="009A6CE7" w:rsidP="009A6CE7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b/>
                <w:sz w:val="14"/>
                <w:szCs w:val="14"/>
              </w:rPr>
              <w:t>19. Детерминированные поражающие эффекты от радиации</w:t>
            </w:r>
          </w:p>
          <w:p w:rsidR="009A6CE7" w:rsidRPr="006F384C" w:rsidRDefault="009A6CE7" w:rsidP="009A6CE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Детерминированные </w:t>
            </w: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(предопределенные, обусловленные) - эффекты, в отношении которых предполагается существование порога действия, причем тяжесть поражения находится в прямой зависимости от полученной дозы.</w:t>
            </w:r>
          </w:p>
          <w:p w:rsidR="009A6CE7" w:rsidRPr="006F384C" w:rsidRDefault="009A6CE7" w:rsidP="009A6CE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Они возникают при действии радиации на достаточно большое число клеток и обычно являются следствием соматических нарушений. Пример: лучевой дерматит (ожог кожи), лучевая катаракта, стерилизующий эффект, функциональные нарушения (</w:t>
            </w:r>
            <w:proofErr w:type="spellStart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наруш</w:t>
            </w:r>
            <w:proofErr w:type="gramStart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.ф</w:t>
            </w:r>
            <w:proofErr w:type="gramEnd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ункции</w:t>
            </w:r>
            <w:proofErr w:type="spellEnd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щитовид.железы</w:t>
            </w:r>
            <w:proofErr w:type="spellEnd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), снижение активности иммунной системы (повреждены лимфоциты) и др.</w:t>
            </w:r>
          </w:p>
          <w:p w:rsidR="009A6CE7" w:rsidRPr="006F384C" w:rsidRDefault="009A6CE7" w:rsidP="009A6CE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Порог большинства соматических эффектов у человека оценивают на уровне 0,5-1 Зв.</w:t>
            </w:r>
          </w:p>
          <w:p w:rsidR="009A6CE7" w:rsidRPr="006F384C" w:rsidRDefault="009A6CE7" w:rsidP="009A6CE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Характер вероятности эффектов от дозы: </w:t>
            </w:r>
          </w:p>
          <w:p w:rsidR="009A6CE7" w:rsidRPr="006F384C" w:rsidRDefault="009A6CE7" w:rsidP="009A6CE7">
            <w:pPr>
              <w:pStyle w:val="a4"/>
              <w:numPr>
                <w:ilvl w:val="0"/>
                <w:numId w:val="1"/>
              </w:numPr>
              <w:ind w:left="142" w:hanging="142"/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0-0,25 Зв - явные повреждения отсутствуют.</w:t>
            </w:r>
          </w:p>
          <w:p w:rsidR="009A6CE7" w:rsidRPr="006F384C" w:rsidRDefault="009A6CE7" w:rsidP="009A6CE7">
            <w:pPr>
              <w:pStyle w:val="a4"/>
              <w:numPr>
                <w:ilvl w:val="0"/>
                <w:numId w:val="1"/>
              </w:numPr>
              <w:ind w:left="142" w:hanging="142"/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0,25-0,5 - возможны временные изменения формулы крови.</w:t>
            </w:r>
          </w:p>
          <w:p w:rsidR="009A6CE7" w:rsidRPr="006F384C" w:rsidRDefault="009A6CE7" w:rsidP="009A6CE7">
            <w:pPr>
              <w:pStyle w:val="a4"/>
              <w:numPr>
                <w:ilvl w:val="0"/>
                <w:numId w:val="1"/>
              </w:numPr>
              <w:ind w:left="142" w:hanging="142"/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0,5-1 - изменения в крови и </w:t>
            </w:r>
            <w:proofErr w:type="spellStart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др</w:t>
            </w:r>
            <w:proofErr w:type="gramStart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.н</w:t>
            </w:r>
            <w:proofErr w:type="gramEnd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арушения</w:t>
            </w:r>
            <w:proofErr w:type="spellEnd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кот.могут</w:t>
            </w:r>
            <w:proofErr w:type="spellEnd"/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 привести к развитию лучевой болезни.</w:t>
            </w:r>
          </w:p>
          <w:p w:rsidR="009A6CE7" w:rsidRPr="006F384C" w:rsidRDefault="009A6CE7" w:rsidP="009A6CE7">
            <w:pPr>
              <w:pStyle w:val="a4"/>
              <w:numPr>
                <w:ilvl w:val="0"/>
                <w:numId w:val="1"/>
              </w:numPr>
              <w:ind w:left="142" w:hanging="142"/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1-2 - развитие острой лучевой болезни.</w:t>
            </w:r>
          </w:p>
          <w:p w:rsidR="009A6CE7" w:rsidRPr="006F384C" w:rsidRDefault="009A6CE7" w:rsidP="009A6CE7">
            <w:pPr>
              <w:pStyle w:val="a4"/>
              <w:numPr>
                <w:ilvl w:val="0"/>
                <w:numId w:val="1"/>
              </w:numPr>
              <w:ind w:left="142" w:hanging="142"/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2-4 - возможен летальный исход.</w:t>
            </w:r>
          </w:p>
          <w:p w:rsidR="009A6CE7" w:rsidRPr="006F384C" w:rsidRDefault="009A6CE7" w:rsidP="009A6CE7">
            <w:pPr>
              <w:pStyle w:val="a4"/>
              <w:numPr>
                <w:ilvl w:val="0"/>
                <w:numId w:val="1"/>
              </w:numPr>
              <w:ind w:left="142" w:hanging="142"/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4 - среднее значение «полулетальной дозы» </w:t>
            </w:r>
            <w:r w:rsidRPr="006F384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LD</w:t>
            </w:r>
            <w:r w:rsidRPr="006F384C">
              <w:rPr>
                <w:rFonts w:ascii="Times New Roman" w:hAnsi="Times New Roman" w:cs="Times New Roman"/>
                <w:sz w:val="14"/>
                <w:szCs w:val="14"/>
                <w:vertAlign w:val="subscript"/>
              </w:rPr>
              <w:t>50</w:t>
            </w: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9A6CE7" w:rsidRDefault="009A6CE7" w:rsidP="009A6CE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 xml:space="preserve">6 и более - примерная абсолютно-летальная доза </w:t>
            </w:r>
            <w:r w:rsidRPr="006F384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LD</w:t>
            </w:r>
            <w:r w:rsidRPr="006F384C">
              <w:rPr>
                <w:rFonts w:ascii="Times New Roman" w:hAnsi="Times New Roman" w:cs="Times New Roman"/>
                <w:sz w:val="14"/>
                <w:szCs w:val="14"/>
                <w:vertAlign w:val="subscript"/>
              </w:rPr>
              <w:t>100</w:t>
            </w:r>
            <w:r w:rsidRPr="006F384C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E07E22" w:rsidRDefault="00E07E22" w:rsidP="009A6CE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7E22" w:rsidRPr="00440B91" w:rsidRDefault="00E07E22" w:rsidP="009A6CE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0B91">
              <w:rPr>
                <w:rFonts w:ascii="Times New Roman" w:hAnsi="Times New Roman" w:cs="Times New Roman"/>
                <w:b/>
                <w:sz w:val="16"/>
                <w:szCs w:val="16"/>
              </w:rPr>
              <w:t>4. Закон радиоактивного распада</w:t>
            </w:r>
          </w:p>
          <w:p w:rsidR="00E07E22" w:rsidRPr="00440B91" w:rsidRDefault="00440B91" w:rsidP="009A6C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B7131">
              <w:rPr>
                <w:rFonts w:ascii="Times New Roman" w:hAnsi="Times New Roman" w:cs="Times New Roman"/>
                <w:i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28F16B1" wp14:editId="26665C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386080</wp:posOffset>
                  </wp:positionV>
                  <wp:extent cx="952500" cy="390525"/>
                  <wp:effectExtent l="0" t="0" r="0" b="9525"/>
                  <wp:wrapSquare wrapText="bothSides"/>
                  <wp:docPr id="1" name="Рисунок 1" descr="C:\Users\Разумовы\Desktop\cb77231323dec231a3dcf672354bed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зумовы\Desktop\cb77231323dec231a3dcf672354bed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131">
              <w:rPr>
                <w:rFonts w:ascii="Times New Roman" w:hAnsi="Times New Roman" w:cs="Times New Roman"/>
                <w:i/>
                <w:sz w:val="16"/>
                <w:szCs w:val="16"/>
              </w:rPr>
              <w:t>З</w:t>
            </w:r>
            <w:r w:rsidR="00E07E22" w:rsidRPr="00DB7131">
              <w:rPr>
                <w:rFonts w:ascii="Times New Roman" w:hAnsi="Times New Roman" w:cs="Times New Roman"/>
                <w:i/>
                <w:sz w:val="16"/>
                <w:szCs w:val="16"/>
              </w:rPr>
              <w:t>а единицу времени распадается одна и та</w:t>
            </w:r>
            <w:r w:rsidRPr="00DB713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E07E22" w:rsidRPr="00DB7131">
              <w:rPr>
                <w:rFonts w:ascii="Times New Roman" w:hAnsi="Times New Roman" w:cs="Times New Roman"/>
                <w:i/>
                <w:sz w:val="16"/>
                <w:szCs w:val="16"/>
              </w:rPr>
              <w:t>же доля первоначального количества радиоизотопа.</w:t>
            </w:r>
            <w:r w:rsidR="00E07E22"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 З-н работает для большого количества атомов, </w:t>
            </w:r>
            <w:proofErr w:type="spellStart"/>
            <w:r w:rsidR="00E07E22" w:rsidRPr="00440B91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Start"/>
            <w:r w:rsidR="00E07E22" w:rsidRPr="00440B91">
              <w:rPr>
                <w:rFonts w:ascii="Times New Roman" w:hAnsi="Times New Roman" w:cs="Times New Roman"/>
                <w:sz w:val="16"/>
                <w:szCs w:val="16"/>
              </w:rPr>
              <w:t>.е</w:t>
            </w:r>
            <w:proofErr w:type="spellEnd"/>
            <w:proofErr w:type="gramEnd"/>
            <w:r w:rsidR="00E07E22"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 является статистическим.</w:t>
            </w:r>
          </w:p>
          <w:p w:rsidR="00440B91" w:rsidRPr="001D7A85" w:rsidRDefault="00440B91" w:rsidP="009A6C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число распадов </w:t>
            </w:r>
            <w:proofErr w:type="spellStart"/>
            <w:r w:rsidRPr="00440B9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dN</w:t>
            </w:r>
            <w:proofErr w:type="spellEnd"/>
            <w:r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 , произошедшее за короткий интервал времени </w:t>
            </w:r>
            <w:proofErr w:type="spellStart"/>
            <w:r w:rsidRPr="00440B9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dt</w:t>
            </w:r>
            <w:proofErr w:type="spellEnd"/>
            <w:r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440B91">
              <w:rPr>
                <w:rFonts w:ascii="Times New Roman" w:hAnsi="Times New Roman" w:cs="Times New Roman"/>
                <w:sz w:val="16"/>
                <w:szCs w:val="16"/>
              </w:rPr>
              <w:t>пропорциональн</w:t>
            </w:r>
            <w:proofErr w:type="gramStart"/>
            <w:r w:rsidRPr="00440B91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proofErr w:type="spellEnd"/>
            <w:proofErr w:type="gramEnd"/>
            <w:r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 числу атомов в образце</w:t>
            </w:r>
            <w:r w:rsidRPr="00440B9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440B91">
              <w:rPr>
                <w:rFonts w:ascii="Times New Roman" w:hAnsi="Times New Roman" w:cs="Times New Roman"/>
                <w:sz w:val="16"/>
                <w:szCs w:val="16"/>
              </w:rPr>
              <w:t xml:space="preserve"> . </w:t>
            </w:r>
          </w:p>
          <w:p w:rsidR="00440B91" w:rsidRDefault="00440B91" w:rsidP="009A6C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40B91">
              <w:rPr>
                <w:rFonts w:ascii="Times New Roman" w:hAnsi="Times New Roman" w:cs="Times New Roman"/>
                <w:sz w:val="16"/>
                <w:szCs w:val="16"/>
              </w:rPr>
              <w:t>λ— постоянная распада, которая характеризует вероятность радиоактивного распада за единицу времени и имеющая размерность с</w:t>
            </w:r>
            <w:r w:rsidRPr="00440B9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−1</w:t>
            </w:r>
            <w:r w:rsidRPr="00440B91">
              <w:rPr>
                <w:rFonts w:ascii="Times New Roman" w:hAnsi="Times New Roman" w:cs="Times New Roman"/>
                <w:sz w:val="16"/>
                <w:szCs w:val="16"/>
              </w:rPr>
              <w:t>. Знак минус указывает на убыль числа радиоактивных ядер со временем.</w:t>
            </w:r>
          </w:p>
          <w:p w:rsidR="00DB7131" w:rsidRPr="001D7A85" w:rsidRDefault="00DB7131" w:rsidP="009A6CE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b/>
                <w:sz w:val="14"/>
                <w:szCs w:val="14"/>
              </w:rPr>
              <w:t>5. Методы обнаружения и измерения радиоактивности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i/>
                <w:sz w:val="14"/>
                <w:szCs w:val="14"/>
              </w:rPr>
              <w:t>Детекторы радиации</w:t>
            </w: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 - приборы измеряющие активность объекта (Бк или Ки) </w:t>
            </w:r>
            <w:proofErr w:type="spellStart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наз-ся</w:t>
            </w:r>
            <w:proofErr w:type="spellEnd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DB7131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радиометры. </w:t>
            </w: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Наука радиометрия.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i/>
                <w:sz w:val="14"/>
                <w:szCs w:val="14"/>
              </w:rPr>
              <w:t>Дозиметры</w:t>
            </w: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 позволяют определить дозу облучения и степень его воздействия на человека.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Типы детекторов: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1 газоразрядный или ионизационный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2 оптические или сцинтилляционные (сцинтилляци</w:t>
            </w:r>
            <w:proofErr w:type="gramStart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и-</w:t>
            </w:r>
            <w:proofErr w:type="gramEnd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 вспышки) 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3 химический детектор радиоактивности – метод радиоавтография (подпись того объекта который получил дозу облучения)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Существуют детекторы нейтронов, протонов ловушками которых являются литий, бор, кадмий.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Принципы защиты от облучения: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1 уменьшить время нахождения под облучением 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2 увел расстояние </w:t>
            </w:r>
            <w:proofErr w:type="gramStart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м</w:t>
            </w:r>
            <w:proofErr w:type="gramEnd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ду</w:t>
            </w:r>
            <w:proofErr w:type="spellEnd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 источником облучения и человеком. 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Мощность излучения снижается прямо пропорционально квадрату расстояния от источника.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3 создать препятствие </w:t>
            </w:r>
            <w:proofErr w:type="gramStart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м</w:t>
            </w:r>
            <w:proofErr w:type="gramEnd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>ду</w:t>
            </w:r>
            <w:proofErr w:type="spellEnd"/>
            <w:r w:rsidRPr="00DB7131">
              <w:rPr>
                <w:rFonts w:ascii="Times New Roman" w:hAnsi="Times New Roman" w:cs="Times New Roman"/>
                <w:sz w:val="14"/>
                <w:szCs w:val="14"/>
              </w:rPr>
              <w:t xml:space="preserve"> источником и человеком.</w:t>
            </w:r>
          </w:p>
          <w:p w:rsidR="00DB7131" w:rsidRPr="00DB7131" w:rsidRDefault="00DB7131" w:rsidP="00DB71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1" w:type="dxa"/>
          </w:tcPr>
          <w:p w:rsidR="00363A58" w:rsidRPr="00363A58" w:rsidRDefault="00363A58" w:rsidP="00363A5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b/>
                <w:sz w:val="12"/>
                <w:szCs w:val="12"/>
              </w:rPr>
              <w:t>1. Строение атома. Изотопы стабильные и радиоизотопы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Атом</w:t>
            </w: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(</w:t>
            </w:r>
            <w:proofErr w:type="gramStart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а-отрицание</w:t>
            </w:r>
            <w:proofErr w:type="gramEnd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, том-деление) наименьшая частица химического элемента. Состоит из положительно заряженного ядра и движущихся вокруг него элементов.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Если число протонов в ядре совпадает с числом электронов, то атом в целом оказывается электрически нейтральным. В противном случае он обладает некоторым положительным или отрицательным зарядом и называется ионом. В некоторых случаях под атомами понимают только </w:t>
            </w:r>
            <w:proofErr w:type="spellStart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электронейтральные</w:t>
            </w:r>
            <w:proofErr w:type="spellEnd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системы, в которых заряд ядра равен суммарному заряду электронов, тем самым противопоставляя их электрически заряженным ионам.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Атомы различного вида в разных количествах, связанные межатомными связями, образуют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молекулы</w:t>
            </w: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Изотопы</w:t>
            </w: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– это атомы с одинаковым числом протонов (т.е. относящиеся к 1 элементу), но с разным числом нейтронов.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Стабильные</w:t>
            </w: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- это устойчивые, не радиоактивные изотопы.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Ядра изотопов водорода: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Протий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>1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1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lang w:val="en-US"/>
              </w:rPr>
              <w:t>H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,Дейтерий 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 xml:space="preserve">1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Д</w:t>
            </w:r>
            <w:proofErr w:type="gramStart"/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,Т</w:t>
            </w:r>
            <w:proofErr w:type="gramEnd"/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ритий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 xml:space="preserve">1 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3</w:t>
            </w: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Т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Тритий радиоактивный изотоп, дейтерий и протон стабильный изотоп.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Радиоакти́вные</w:t>
            </w:r>
            <w:proofErr w:type="spellEnd"/>
            <w:proofErr w:type="gramEnd"/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изото́пы</w:t>
            </w:r>
            <w:proofErr w:type="spellEnd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— изотопы, ядра которых нестабильны и испытывают радиоактивный распад. Большинство известных изотопов </w:t>
            </w:r>
            <w:proofErr w:type="gramStart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радиоактивны</w:t>
            </w:r>
            <w:proofErr w:type="gramEnd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(стабильными являются лишь около 300 из более чем 3000 нуклидов, известных науке). У любого химического элемента есть хотя бы несколько радиоактивных изотопов, в то же время далеко не у всех элементов есть хотя бы один стабильный изотоп; так, все известные изотопы всех элементов, которые в таблице Менделеева идут после свинца, радиоактивны.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Радиоизотопы, радионуклид</w:t>
            </w:r>
            <w:proofErr w:type="gramStart"/>
            <w:r w:rsidRPr="00363A58">
              <w:rPr>
                <w:rFonts w:ascii="Times New Roman" w:hAnsi="Times New Roman" w:cs="Times New Roman"/>
                <w:i/>
                <w:sz w:val="12"/>
                <w:szCs w:val="12"/>
              </w:rPr>
              <w:t>ы</w:t>
            </w:r>
            <w:r w:rsidRPr="00363A58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proofErr w:type="gramEnd"/>
            <w:r w:rsidRPr="00363A58">
              <w:rPr>
                <w:rFonts w:ascii="Times New Roman" w:hAnsi="Times New Roman" w:cs="Times New Roman"/>
                <w:sz w:val="12"/>
                <w:szCs w:val="12"/>
              </w:rPr>
              <w:t xml:space="preserve"> это радиоактивные атомы, т.е. они способны распадаться с испусканием излучений. 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b/>
              </w:rPr>
            </w:pPr>
          </w:p>
          <w:p w:rsidR="00F17DE6" w:rsidRPr="00363A58" w:rsidRDefault="00363A58" w:rsidP="00363A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63A58">
              <w:rPr>
                <w:rFonts w:ascii="Times New Roman" w:hAnsi="Times New Roman" w:cs="Times New Roman"/>
                <w:b/>
                <w:sz w:val="16"/>
                <w:szCs w:val="16"/>
              </w:rPr>
              <w:t>2. Важнейшие элементарные частицы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1-нейтрон </w:t>
            </w:r>
            <w:r w:rsidRPr="00363A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, (масса покоя, </w:t>
            </w:r>
            <w:proofErr w:type="spellStart"/>
            <w:r w:rsidRPr="00363A58">
              <w:rPr>
                <w:rFonts w:ascii="Times New Roman" w:hAnsi="Times New Roman" w:cs="Times New Roman"/>
                <w:sz w:val="16"/>
                <w:szCs w:val="16"/>
              </w:rPr>
              <w:t>а.е.м</w:t>
            </w:r>
            <w:proofErr w:type="spellEnd"/>
            <w:r w:rsidRPr="00363A5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Start"/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 1, заряд- 0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2-протон </w:t>
            </w:r>
            <w:r w:rsidRPr="00363A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</w:t>
            </w: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>, масса=1, заряд +1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3-электрон  </w:t>
            </w:r>
            <w:r w:rsidRPr="00363A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363A5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>, масса =1/1840,-1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4-позитрон (антиэлектрон)- </w:t>
            </w:r>
            <w:r w:rsidRPr="00363A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363A5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+</w:t>
            </w: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>, масса= 1/1840, +1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3A58">
              <w:rPr>
                <w:rFonts w:ascii="Times New Roman" w:hAnsi="Times New Roman" w:cs="Times New Roman"/>
                <w:sz w:val="16"/>
                <w:szCs w:val="16"/>
              </w:rPr>
              <w:t>5-фотон ɣ</w:t>
            </w:r>
            <w:proofErr w:type="gramStart"/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363A58">
              <w:rPr>
                <w:rFonts w:ascii="Times New Roman" w:hAnsi="Times New Roman" w:cs="Times New Roman"/>
                <w:sz w:val="16"/>
                <w:szCs w:val="16"/>
              </w:rPr>
              <w:t xml:space="preserve"> масса= 0, заряд = 0.</w:t>
            </w:r>
          </w:p>
          <w:p w:rsidR="00363A58" w:rsidRPr="00363A58" w:rsidRDefault="00363A58" w:rsidP="00363A58">
            <w:pPr>
              <w:rPr>
                <w:rFonts w:ascii="Times New Roman" w:hAnsi="Times New Roman" w:cs="Times New Roman"/>
              </w:rPr>
            </w:pP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b/>
                <w:sz w:val="12"/>
                <w:szCs w:val="12"/>
              </w:rPr>
              <w:t>3. Явление радиоактивности, единицы измерения активности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i/>
                <w:sz w:val="12"/>
                <w:szCs w:val="12"/>
              </w:rPr>
              <w:t>Радиоактивность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– это свойство атомов самопроизвольно испускать частицы и / или излучение, в результате радиоактивного распада ядер атомов.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Причины радиоактивности: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- переход из </w:t>
            </w:r>
            <w:proofErr w:type="gramStart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неустойчивого</w:t>
            </w:r>
            <w:proofErr w:type="gramEnd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в устойчивое с меньшей;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- избыток энергии уносится путем испускания излучения.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Явлени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е радиоактивности открыто в 1896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г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Антуаном Анри Беккерелем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. 1й элемент радиоактивности уран.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Термин радиоактивность предложила Мария Склодовская-Кюри в 1898.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Причины радиоактивности: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У элементов с порядковым номером &gt;82 нет стабильных изотопов.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у</w:t>
            </w:r>
            <w:proofErr w:type="gramEnd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элементом</w:t>
            </w:r>
            <w:proofErr w:type="gramEnd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с порядковым номером &gt;82 (свинца) ядра не устойчивы, т.к. сильное взаимодействие не удерживает нуклоны на больших расстояниях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в ядрах </w:t>
            </w:r>
            <w:proofErr w:type="spellStart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неустойч</w:t>
            </w:r>
            <w:proofErr w:type="spellEnd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-х изотопов соотношение </w:t>
            </w:r>
            <w:r w:rsidRPr="00E07E22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/</w:t>
            </w:r>
            <w:r w:rsidRPr="00E07E22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p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&lt;1, или  </w:t>
            </w:r>
            <w:r w:rsidRPr="00E07E22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/</w:t>
            </w:r>
            <w:r w:rsidRPr="00E07E22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p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&gt;1,6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существуют магические числа 2,8,20,50,82,126- ядра с таким количеством протонов и нейтронов более устойчивые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63A58" w:rsidRPr="00E07E22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если в ядре четное количество протонов и нейтронов это стабильность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63A58" w:rsidRPr="001D7A85" w:rsidRDefault="00363A58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E07E22">
              <w:rPr>
                <w:rFonts w:ascii="Times New Roman" w:hAnsi="Times New Roman" w:cs="Times New Roman"/>
                <w:i/>
                <w:sz w:val="12"/>
                <w:szCs w:val="12"/>
              </w:rPr>
              <w:t>Активност</w:t>
            </w:r>
            <w:proofErr w:type="gramStart"/>
            <w:r w:rsidRPr="00E07E22">
              <w:rPr>
                <w:rFonts w:ascii="Times New Roman" w:hAnsi="Times New Roman" w:cs="Times New Roman"/>
                <w:i/>
                <w:sz w:val="12"/>
                <w:szCs w:val="12"/>
              </w:rPr>
              <w:t>ь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proofErr w:type="gramEnd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это количество радиоактивных распадов </w:t>
            </w:r>
            <w:r w:rsidR="00E07E22"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в 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единицу времени. Активность пропорциональна числу радионуклидов. </w:t>
            </w:r>
            <w:proofErr w:type="spellStart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>Ед</w:t>
            </w:r>
            <w:proofErr w:type="spellEnd"/>
            <w:proofErr w:type="gramStart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.</w:t>
            </w:r>
            <w:proofErr w:type="gramEnd"/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 измерения 1 Бк=1 распад/сек, 1 Ки=3,7*10</w:t>
            </w:r>
            <w:r w:rsidRPr="00E07E22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10</w:t>
            </w:r>
            <w:r w:rsidRPr="00E07E22">
              <w:rPr>
                <w:rFonts w:ascii="Times New Roman" w:hAnsi="Times New Roman" w:cs="Times New Roman"/>
                <w:sz w:val="12"/>
                <w:szCs w:val="12"/>
              </w:rPr>
              <w:t xml:space="preserve">Бк </w:t>
            </w:r>
          </w:p>
          <w:p w:rsidR="00DB7131" w:rsidRPr="001D7A85" w:rsidRDefault="00DB7131" w:rsidP="00363A5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63A58" w:rsidRPr="00110436" w:rsidRDefault="00DB7131" w:rsidP="00363A5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b/>
                <w:sz w:val="12"/>
                <w:szCs w:val="12"/>
              </w:rPr>
              <w:t>6. Типы распадов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u w:val="single"/>
              </w:rPr>
              <w:t xml:space="preserve">1- </w:t>
            </w: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>α-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это распад ядер атомов с испусканием α луче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й-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пучков ядер гелия. α частицы состоят из 2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p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+2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2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4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α          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92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235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U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= 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90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231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T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+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2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4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He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2</w:t>
            </w: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 xml:space="preserve">- </w:t>
            </w: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  <w:lang w:val="en-US"/>
              </w:rPr>
              <w:t>β</w:t>
            </w: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 xml:space="preserve"> распад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– пучки электронов (е)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При β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-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распаде испускаются электроны из ядра атомов, а не с электронных 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орбиталей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, но это не значит, что в ядре не е</w:t>
            </w:r>
            <w:proofErr w:type="gramEnd"/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53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131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Т=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54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131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Хе+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-1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е 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Один из нейтронов который внутри ядра превращается в протон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0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1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n=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1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p+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-1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e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  <w:lang w:val="en-US"/>
              </w:rPr>
            </w:pP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  <w:lang w:val="en-US"/>
              </w:rPr>
              <w:t>β</w:t>
            </w: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  <w:vertAlign w:val="superscript"/>
                <w:lang w:val="en-US"/>
              </w:rPr>
              <w:t xml:space="preserve">+ 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1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p=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0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1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 n+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e          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-1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e+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p=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 xml:space="preserve">0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en-US"/>
              </w:rPr>
              <w:t>1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  <w:lang w:val="en-US"/>
              </w:rPr>
              <w:t>18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Испускание позитронов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6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11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С =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5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11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В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+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е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Электронный захват</w:t>
            </w:r>
          </w:p>
          <w:p w:rsidR="00DB7131" w:rsidRPr="00110436" w:rsidRDefault="00DB7131" w:rsidP="00DB713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37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81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Rb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+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-1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0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e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=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 xml:space="preserve">36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81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Kr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3-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>у-распа</w:t>
            </w:r>
            <w:proofErr w:type="gramStart"/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>д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изомерный переход не меняется не масса, не заряд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у – луч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и-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это электромагнитное излучение с очень короткой длинной волны. Ядра, испускающие такое излучение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ни меняют своего атомного числа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>4- ядерные превращения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– спонтанное деление на крупные осколки.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Вероятность очень низкая – 1 распад сутки на 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кг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урана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Другой способ вызвать превращение ядра атом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а-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бомбардировка его нейтроном или 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др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ядром.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Такие реакции называются ядерные превращения 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235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U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+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медл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)= осколки+ 3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Осколки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90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Sr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,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144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Хе, 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93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Kr</w:t>
            </w: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,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140</w:t>
            </w:r>
            <w:r w:rsidRPr="0011043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Ba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Цепная реакция: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- неуправляемая цепная реакция – взрыв;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- управляемая цепная реакция возникает, если кол-во нейтронов в среде р-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ции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не изменяется;</w:t>
            </w:r>
          </w:p>
          <w:p w:rsidR="00DB7131" w:rsidRPr="00110436" w:rsidRDefault="00DB7131" w:rsidP="00DB71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- критическая масс</w:t>
            </w:r>
            <w:proofErr w:type="gram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а-</w:t>
            </w:r>
            <w:proofErr w:type="gram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 xml:space="preserve"> это минимальное кол-во в-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ва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, необходимое для цепной р-</w:t>
            </w:r>
            <w:proofErr w:type="spellStart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ции</w:t>
            </w:r>
            <w:proofErr w:type="spellEnd"/>
            <w:r w:rsidRPr="00110436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DB7131" w:rsidRPr="00363A58" w:rsidRDefault="00DB7131" w:rsidP="00363A58">
            <w:pPr>
              <w:rPr>
                <w:rFonts w:ascii="Times New Roman" w:hAnsi="Times New Roman" w:cs="Times New Roman"/>
              </w:rPr>
            </w:pPr>
          </w:p>
        </w:tc>
      </w:tr>
    </w:tbl>
    <w:p w:rsidR="00234431" w:rsidRDefault="0023443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234431" w:rsidTr="00234431">
        <w:tc>
          <w:tcPr>
            <w:tcW w:w="3560" w:type="dxa"/>
          </w:tcPr>
          <w:p w:rsidR="00234431" w:rsidRPr="00234431" w:rsidRDefault="0023443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4431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7. Скорость радиоактивного распада. Период полураспада. Кривая распада.</w:t>
            </w:r>
          </w:p>
          <w:p w:rsidR="00234431" w:rsidRPr="00234431" w:rsidRDefault="00234431" w:rsidP="002344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34431">
              <w:rPr>
                <w:rFonts w:ascii="Times New Roman" w:hAnsi="Times New Roman" w:cs="Times New Roman"/>
                <w:i/>
                <w:sz w:val="16"/>
                <w:szCs w:val="16"/>
              </w:rPr>
              <w:t>Скорость радиоактивного распада</w:t>
            </w:r>
            <w:r w:rsidRPr="00234431">
              <w:rPr>
                <w:rFonts w:ascii="Times New Roman" w:hAnsi="Times New Roman" w:cs="Times New Roman"/>
                <w:sz w:val="16"/>
                <w:szCs w:val="16"/>
              </w:rPr>
              <w:t xml:space="preserve"> (среднее число атомов, распадающихся за единицу времени) пропорциональна общему числу радиоактивных атомов, имеющихся на данный момент.</w:t>
            </w:r>
          </w:p>
          <w:p w:rsidR="00234431" w:rsidRPr="00234431" w:rsidRDefault="00234431" w:rsidP="002344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34431">
              <w:rPr>
                <w:rFonts w:ascii="Times New Roman" w:hAnsi="Times New Roman" w:cs="Times New Roman"/>
                <w:i/>
                <w:sz w:val="16"/>
                <w:szCs w:val="16"/>
              </w:rPr>
              <w:t>Период полураспада</w:t>
            </w:r>
            <w:r w:rsidRPr="00234431"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Start"/>
            <w:r w:rsidRPr="0023443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</w:t>
            </w:r>
            <w:proofErr w:type="gramEnd"/>
            <w:r w:rsidRPr="0023443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/2</w:t>
            </w:r>
            <w:r w:rsidRPr="00234431">
              <w:rPr>
                <w:rFonts w:ascii="Times New Roman" w:hAnsi="Times New Roman" w:cs="Times New Roman"/>
                <w:sz w:val="16"/>
                <w:szCs w:val="16"/>
              </w:rPr>
              <w:t xml:space="preserve"> это время за которое распадается половина от имеющихся радиоактивных ядер.</w:t>
            </w:r>
          </w:p>
          <w:p w:rsidR="00234431" w:rsidRDefault="00234431" w:rsidP="002344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34431">
              <w:rPr>
                <w:rFonts w:ascii="Times New Roman" w:hAnsi="Times New Roman" w:cs="Times New Roman"/>
                <w:i/>
                <w:sz w:val="16"/>
                <w:szCs w:val="16"/>
              </w:rPr>
              <w:t>Кривая радиоактивности</w:t>
            </w:r>
            <w:r w:rsidRPr="00234431">
              <w:rPr>
                <w:rFonts w:ascii="Times New Roman" w:hAnsi="Times New Roman" w:cs="Times New Roman"/>
                <w:sz w:val="16"/>
                <w:szCs w:val="16"/>
              </w:rPr>
              <w:t xml:space="preserve"> со временем приближается к нулю, но никогда его не достигает. Зависит от числа радиоактивных атомов и от времени.</w:t>
            </w:r>
          </w:p>
          <w:p w:rsidR="00234431" w:rsidRPr="00234431" w:rsidRDefault="00234431" w:rsidP="002344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4431" w:rsidRPr="00234431" w:rsidRDefault="00234431">
            <w:pPr>
              <w:rPr>
                <w:b/>
                <w:sz w:val="12"/>
                <w:szCs w:val="12"/>
              </w:rPr>
            </w:pPr>
            <w:r w:rsidRPr="00234431">
              <w:rPr>
                <w:b/>
                <w:sz w:val="12"/>
                <w:szCs w:val="12"/>
              </w:rPr>
              <w:t>8. Ионизирующие излучения. Характеристика излучений</w:t>
            </w:r>
          </w:p>
          <w:p w:rsidR="00234431" w:rsidRPr="00234431" w:rsidRDefault="00234431" w:rsidP="002344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4431">
              <w:rPr>
                <w:rFonts w:ascii="Times New Roman" w:hAnsi="Times New Roman" w:cs="Times New Roman"/>
                <w:i/>
                <w:sz w:val="12"/>
                <w:szCs w:val="12"/>
              </w:rPr>
              <w:t>ИОНИЗИРУЮЩЕЕ ИЗЛУЧЕНИЕ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 — любое излучение, взаимодействие которого со средой приводит к образованию электрических зарядов разных знаков. Представляет собой поток заряженных и (или) незаряженных частиц. Различают </w:t>
            </w:r>
            <w:r w:rsidRPr="00234431">
              <w:rPr>
                <w:rFonts w:ascii="Times New Roman" w:hAnsi="Times New Roman" w:cs="Times New Roman"/>
                <w:i/>
                <w:sz w:val="12"/>
                <w:szCs w:val="12"/>
                <w:u w:val="single"/>
              </w:rPr>
              <w:t>непосредственно ионизирующее и косвенно ионизирующее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 излучение. </w:t>
            </w:r>
            <w:r w:rsidRPr="00234431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Непосредственно И. и.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 состоит из заряженных частиц, кинетическая энергия которых достаточна для ионизации при столкновении с атомами вещества (α- и </w:t>
            </w:r>
            <w:proofErr w:type="gramStart"/>
            <w:r w:rsidRPr="00234431">
              <w:rPr>
                <w:rFonts w:ascii="Times New Roman" w:hAnsi="Times New Roman" w:cs="Times New Roman"/>
                <w:sz w:val="12"/>
                <w:szCs w:val="12"/>
              </w:rPr>
              <w:t>β-</w:t>
            </w:r>
            <w:proofErr w:type="gramEnd"/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излучение радионуклидов, протонное излучение ускорителей и т. п.). </w:t>
            </w:r>
            <w:r w:rsidRPr="00234431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Косвенно И. и.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 состоит из незаряженных (нейтральных) частиц, взаимодействие которых со средой приводит к возникновению заряженных частиц, способных непосредственно вызывать ионизацию (нейтронное излучение, гамма-излучение). И. и., </w:t>
            </w:r>
            <w:proofErr w:type="gramStart"/>
            <w:r w:rsidRPr="00234431">
              <w:rPr>
                <w:rFonts w:ascii="Times New Roman" w:hAnsi="Times New Roman" w:cs="Times New Roman"/>
                <w:sz w:val="12"/>
                <w:szCs w:val="12"/>
              </w:rPr>
              <w:t>состоящее</w:t>
            </w:r>
            <w:proofErr w:type="gramEnd"/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 из частиц одного вида одинаковой энергии, называется </w:t>
            </w:r>
            <w:r w:rsidRPr="00234431">
              <w:rPr>
                <w:rFonts w:ascii="Times New Roman" w:hAnsi="Times New Roman" w:cs="Times New Roman"/>
                <w:i/>
                <w:sz w:val="12"/>
                <w:szCs w:val="12"/>
              </w:rPr>
              <w:t>однородным моноэнергетическим излучением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; состоящее из частиц одного вида различных энергий, — </w:t>
            </w:r>
            <w:r w:rsidRPr="00234431">
              <w:rPr>
                <w:rFonts w:ascii="Times New Roman" w:hAnsi="Times New Roman" w:cs="Times New Roman"/>
                <w:i/>
                <w:sz w:val="12"/>
                <w:szCs w:val="12"/>
              </w:rPr>
              <w:t>немоноэнергетическим излучением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; состоящее из частиц различного вида, — </w:t>
            </w:r>
            <w:r w:rsidRPr="00234431">
              <w:rPr>
                <w:rFonts w:ascii="Times New Roman" w:hAnsi="Times New Roman" w:cs="Times New Roman"/>
                <w:i/>
                <w:sz w:val="12"/>
                <w:szCs w:val="12"/>
              </w:rPr>
              <w:t>смешанным излучением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234431" w:rsidRPr="00234431" w:rsidRDefault="00234431" w:rsidP="00234431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4431">
              <w:rPr>
                <w:rFonts w:ascii="Times New Roman" w:hAnsi="Times New Roman" w:cs="Times New Roman"/>
                <w:b/>
                <w:i/>
                <w:sz w:val="12"/>
                <w:szCs w:val="12"/>
                <w:u w:val="single"/>
              </w:rPr>
              <w:t>Источники И. и.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 бывают естественные (космические лучи, естественно распределенные на Земле радиоактивные вещества, радиоактивные воды и др.) и искусственные (ядерные реакторы, ядерные материалы, ядерное оружие и др.). Является существенным экологическим фактором, воздействующим на все живые организмы.</w:t>
            </w:r>
          </w:p>
          <w:p w:rsidR="00234431" w:rsidRDefault="00234431" w:rsidP="00234431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Воздействие И. и. на организм человека в дозах, превышающих естественный радиоактивный фон, </w:t>
            </w:r>
            <w:r w:rsidRPr="00234431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представляет опасность</w:t>
            </w:r>
            <w:r w:rsidRPr="00234431">
              <w:rPr>
                <w:rFonts w:ascii="Times New Roman" w:hAnsi="Times New Roman" w:cs="Times New Roman"/>
                <w:sz w:val="12"/>
                <w:szCs w:val="12"/>
              </w:rPr>
              <w:t xml:space="preserve">: нарушаются обменные процессы, замедляется и прекращается рост тканей, в организме возникают новые химические соединения, не свойственные ему прежде. </w:t>
            </w:r>
            <w:r w:rsidRPr="00234431">
              <w:rPr>
                <w:rFonts w:ascii="Times New Roman" w:hAnsi="Times New Roman" w:cs="Times New Roman"/>
                <w:i/>
                <w:sz w:val="12"/>
                <w:szCs w:val="12"/>
              </w:rPr>
              <w:t>Количественную оценку воздействия И. и. на организм человека проводят по значению экспозиционной дозы, поглощенной и эквивалентной.</w:t>
            </w:r>
          </w:p>
          <w:p w:rsidR="00234431" w:rsidRPr="00234431" w:rsidRDefault="00234431" w:rsidP="00234431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34431" w:rsidRPr="00CE4280" w:rsidRDefault="00234431">
            <w:pPr>
              <w:rPr>
                <w:b/>
                <w:sz w:val="14"/>
                <w:szCs w:val="14"/>
              </w:rPr>
            </w:pPr>
            <w:r w:rsidRPr="00CE4280">
              <w:rPr>
                <w:b/>
                <w:sz w:val="14"/>
                <w:szCs w:val="14"/>
              </w:rPr>
              <w:t>9. Проникающая и ионизирующая способность излучений.</w:t>
            </w:r>
          </w:p>
          <w:p w:rsidR="00234431" w:rsidRPr="00CE4280" w:rsidRDefault="00234431" w:rsidP="002344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Проникающая способность - обратно пропорциональна линейной плотности ионизации.</w:t>
            </w:r>
          </w:p>
          <w:p w:rsidR="00234431" w:rsidRPr="00CE4280" w:rsidRDefault="00234431" w:rsidP="002344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(Плотность ионизации - число пар ионов образованных на единицу пути ионизирующего излучения.)</w:t>
            </w:r>
          </w:p>
          <w:p w:rsidR="00234431" w:rsidRPr="00CE4280" w:rsidRDefault="00234431" w:rsidP="002344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1 </w:t>
            </w:r>
            <w:r w:rsidRPr="00CE4280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>ɣ- излучение</w:t>
            </w: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 распределяется в воздухе и в вакууме беспрепятственно 30000 км/</w:t>
            </w:r>
            <w:proofErr w:type="gramStart"/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с</w:t>
            </w:r>
            <w:proofErr w:type="gramEnd"/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proofErr w:type="gramStart"/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Для</w:t>
            </w:r>
            <w:proofErr w:type="gramEnd"/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 тысячекратного ослабления ɣ излучения требуется слой бетона около 80 см, воды 1,5 м, сталь 20-30 см.</w:t>
            </w:r>
            <w:r w:rsidR="00CE4280"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 (высокая приникающая способность).</w:t>
            </w:r>
          </w:p>
          <w:p w:rsidR="00234431" w:rsidRPr="00CE4280" w:rsidRDefault="00234431" w:rsidP="0023443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CE4280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 xml:space="preserve"> β </w:t>
            </w:r>
            <w:r w:rsidR="00CE4280"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(проникающая способность больше, чем </w:t>
            </w:r>
            <w:r w:rsidR="00CE4280" w:rsidRPr="00CE4280">
              <w:rPr>
                <w:rFonts w:ascii="Times New Roman" w:hAnsi="Times New Roman" w:cs="Times New Roman"/>
                <w:i/>
                <w:sz w:val="14"/>
                <w:szCs w:val="14"/>
              </w:rPr>
              <w:t>а</w:t>
            </w:r>
            <w:r w:rsidR="00CE4280"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, ионизация меньше) </w:t>
            </w: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в воздухе β частица пролетает 10 м в зависимости от того с какой энергией она летит, а в биологической ткани (кожа, роговица глаза) β излучение проникает на 1-2 мм.</w:t>
            </w:r>
          </w:p>
          <w:p w:rsidR="00234431" w:rsidRPr="00CE4280" w:rsidRDefault="00234431" w:rsidP="00CE428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CE4280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>α частица</w:t>
            </w: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CE4280"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(характеризуется малой проникающей способностью и сильным ионизирующим действием) </w:t>
            </w: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в воздухе проходит 1-2 см.</w:t>
            </w:r>
            <w:r w:rsidR="00CE4280" w:rsidRPr="00CE4280"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Pr="00CE4280">
              <w:rPr>
                <w:rFonts w:ascii="Times New Roman" w:hAnsi="Times New Roman" w:cs="Times New Roman"/>
                <w:sz w:val="14"/>
                <w:szCs w:val="14"/>
              </w:rPr>
              <w:t xml:space="preserve"> в биологических тканях несколько микро метров. Поэтому одежда, кожные покровы защищают излучения полностью.</w:t>
            </w:r>
          </w:p>
          <w:p w:rsidR="00234431" w:rsidRDefault="00CE428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Ионизир</w:t>
            </w:r>
            <w:proofErr w:type="spellEnd"/>
            <w:r w:rsidRPr="00CE4280">
              <w:rPr>
                <w:rFonts w:ascii="Times New Roman" w:hAnsi="Times New Roman" w:cs="Times New Roman"/>
                <w:sz w:val="14"/>
                <w:szCs w:val="14"/>
              </w:rPr>
              <w:t>. – способность ионизировать в-во.</w:t>
            </w:r>
          </w:p>
          <w:p w:rsidR="00CE4280" w:rsidRDefault="00CE428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E4280" w:rsidRPr="00A15472" w:rsidRDefault="00CE4280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15472">
              <w:rPr>
                <w:rFonts w:ascii="Times New Roman" w:hAnsi="Times New Roman" w:cs="Times New Roman"/>
                <w:b/>
                <w:sz w:val="14"/>
                <w:szCs w:val="14"/>
              </w:rPr>
              <w:t>10. Внешнее, внутреннее и смешанное облучение</w:t>
            </w:r>
          </w:p>
          <w:p w:rsidR="00A15472" w:rsidRPr="00A15472" w:rsidRDefault="00A15472" w:rsidP="00A1547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15472">
              <w:rPr>
                <w:rFonts w:ascii="Times New Roman" w:hAnsi="Times New Roman" w:cs="Times New Roman"/>
                <w:b/>
                <w:sz w:val="14"/>
                <w:szCs w:val="14"/>
              </w:rPr>
              <w:t>Внешнее облучение</w:t>
            </w:r>
            <w:r w:rsidRPr="00A15472">
              <w:rPr>
                <w:rFonts w:ascii="Times New Roman" w:hAnsi="Times New Roman" w:cs="Times New Roman"/>
                <w:sz w:val="14"/>
                <w:szCs w:val="14"/>
              </w:rPr>
              <w:t xml:space="preserve"> — это облучение человека от источника, находящегося вне его тела; </w:t>
            </w:r>
            <w:r w:rsidRPr="00A15472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внутреннее </w:t>
            </w:r>
            <w:r w:rsidRPr="00A15472">
              <w:rPr>
                <w:rFonts w:ascii="Times New Roman" w:hAnsi="Times New Roman" w:cs="Times New Roman"/>
                <w:sz w:val="14"/>
                <w:szCs w:val="14"/>
              </w:rPr>
              <w:t>облучение — это облучение от радиоактивных изотопов (радионуклидов), попавших внутрь организма.</w:t>
            </w:r>
          </w:p>
          <w:p w:rsidR="00A15472" w:rsidRPr="00A15472" w:rsidRDefault="00A15472" w:rsidP="00A1547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15472">
              <w:rPr>
                <w:rFonts w:ascii="Times New Roman" w:hAnsi="Times New Roman" w:cs="Times New Roman"/>
                <w:sz w:val="14"/>
                <w:szCs w:val="14"/>
              </w:rPr>
              <w:t>Внешнему облучению может подвергаться либо полностью весь организм, либо отдельные участки тела (локальное облучение). В зависимости от этого последствия облучения будут различными.</w:t>
            </w:r>
          </w:p>
          <w:p w:rsidR="00A15472" w:rsidRPr="00A15472" w:rsidRDefault="00A15472" w:rsidP="00A1547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15472">
              <w:rPr>
                <w:rFonts w:ascii="Times New Roman" w:hAnsi="Times New Roman" w:cs="Times New Roman"/>
                <w:sz w:val="14"/>
                <w:szCs w:val="14"/>
              </w:rPr>
              <w:t>Радиоактивные изотопы могут попасть в организм с вдыхаемым воздухом, водой и продуктами питания, тем самым формируя внутреннее облучение иногда в течение многих лет. Снижение уровней облучения будет происходить за счет распада и выведения радионуклидов из организма. Радионуклиды могут равномерно распределяться внутри тела (например, радиоактивный натрий), а могут избирательно накапливаться в отдельных органах и тканях: радиоактивный йод — в щитовидной железе, стронций — в костях, цезий — в мягких тканях и т.д.</w:t>
            </w:r>
          </w:p>
          <w:p w:rsidR="00CE4280" w:rsidRPr="00CE4280" w:rsidRDefault="00CE4280"/>
        </w:tc>
        <w:tc>
          <w:tcPr>
            <w:tcW w:w="3561" w:type="dxa"/>
          </w:tcPr>
          <w:p w:rsidR="00C06BB8" w:rsidRPr="00C06BB8" w:rsidRDefault="00C06BB8" w:rsidP="00C06BB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06BB8">
              <w:rPr>
                <w:rFonts w:ascii="Times New Roman" w:hAnsi="Times New Roman" w:cs="Times New Roman"/>
                <w:b/>
                <w:sz w:val="12"/>
                <w:szCs w:val="12"/>
              </w:rPr>
              <w:t>12. Ионизационные детекторы радиоактивности</w:t>
            </w:r>
          </w:p>
          <w:p w:rsidR="00C06BB8" w:rsidRPr="00C06BB8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Методы основаны </w:t>
            </w:r>
            <w:r w:rsidRPr="00C06BB8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на использовании прохождения электрического тока через газы или твердые полупроводники. </w:t>
            </w: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Реализацию ионизационных методов осуществляют разными </w:t>
            </w:r>
            <w:r w:rsidRPr="00C06BB8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приборами:</w:t>
            </w: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 электроскопом, ионизационной камерой, счетчиком Гейгера-Мюллера, полупроводниковыми детекторами. Наибольшее распространение получили счетчики </w:t>
            </w:r>
            <w:proofErr w:type="gramStart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>Гейгер-Мюллера</w:t>
            </w:r>
            <w:proofErr w:type="gramEnd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>, а в настоящее время полупроводниковые детекторы. В газонаполненных ионизационных детекторах рабочим телом является газ (</w:t>
            </w:r>
            <w:proofErr w:type="gramStart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>например</w:t>
            </w:r>
            <w:proofErr w:type="gramEnd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 инертный, аргон). Заряженная частица, попадая в него, вызывает ионизацию газа, т.е. образование пар: электронов и положительно заряженных частиц. Если в газе создать электрическое поле, то под его действием заряды начнут упорядочено двигаться, в результате сформируется «лавина электронов», устремляющихся к положительно заряженному аноду, собираются на нем и вызывают падение напряжения, которое фиксируется регистрирующим устройством в виде импульса. Это явление используют для регистрации частиц. Дозиметр такого типа (например, ДК-02) обычно имеет вид авторучки с окошком у торца. Визуальный просмотр прибора в проходящем свете позволяет увидеть нить, которая перемещается по шкале доз.</w:t>
            </w:r>
          </w:p>
          <w:p w:rsidR="00C06BB8" w:rsidRPr="00C06BB8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06BB8">
              <w:rPr>
                <w:rFonts w:ascii="Times New Roman" w:hAnsi="Times New Roman" w:cs="Times New Roman"/>
                <w:b/>
                <w:sz w:val="12"/>
                <w:szCs w:val="12"/>
              </w:rPr>
              <w:t>Оптические детекторы</w:t>
            </w: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C06BB8">
              <w:rPr>
                <w:rFonts w:ascii="Times New Roman" w:hAnsi="Times New Roman" w:cs="Times New Roman"/>
                <w:i/>
                <w:sz w:val="12"/>
                <w:szCs w:val="12"/>
              </w:rPr>
              <w:t>Метод основан на регистрации сцинтилляции (свечения) в виде вспышек света (люминесценции) в некоторых кристаллах при прохождении через них частиц высокой энергии.</w:t>
            </w: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Вещества, способные к сцинтилляции, например сульфид цинка, модифицированный серебром, йодид натрия, модифицированный таллием, нафталин, антрацен и прочие, называют </w:t>
            </w:r>
            <w:r w:rsidRPr="00C06BB8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сцинтилляторами, люминофорами или фосфорами</w:t>
            </w: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  <w:proofErr w:type="gramEnd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C06BB8">
              <w:rPr>
                <w:rFonts w:ascii="Times New Roman" w:hAnsi="Times New Roman" w:cs="Times New Roman"/>
                <w:i/>
                <w:sz w:val="12"/>
                <w:szCs w:val="12"/>
              </w:rPr>
              <w:t>Оптический сигнал</w:t>
            </w:r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 - это вспышка света, превращающаяся в электрический сигнал, усиливающийся с помощью электровакуумного прибора - фотоэлектронного умножителя (ФЭУ), с фотокатодом которого сцинтиллятор имеет оптический контакт. Фотокатод ФЭУ выполнен в виде нанесенного на стекло материала с высоким выходом фотоэлектронов, например сурьмяно-цезиевый сплав. Фотоэлектроны с катода попадают на систему динодов - электродов-анодов, последовательно расположенных друг за другом. На катод и диноды от высоковольтного источника постоянного тока подается напряжение. Фотоэлектроны, получив ускорение в </w:t>
            </w:r>
            <w:proofErr w:type="gramStart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>электрическом</w:t>
            </w:r>
            <w:proofErr w:type="gramEnd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>, ударяются о поверхность первого динода и создают вторичную электронную эмиссию. Каждый электрон выбивает из него 2-4 вторичных электрона, которые в свою очередь ускоряются и снова выбивают новые вторичные электроны на следующем диноде</w:t>
            </w:r>
            <w:proofErr w:type="gramStart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.. </w:t>
            </w:r>
            <w:proofErr w:type="gramEnd"/>
            <w:r w:rsidRPr="00C06BB8">
              <w:rPr>
                <w:rFonts w:ascii="Times New Roman" w:hAnsi="Times New Roman" w:cs="Times New Roman"/>
                <w:sz w:val="12"/>
                <w:szCs w:val="12"/>
              </w:rPr>
              <w:t xml:space="preserve">Таким образом, на последний динод падает лавина электронов, что я создает импульс напряжения на нагрузочном резисторе R. Этот импульс формируется и передается на регистрирующее устройство. </w:t>
            </w:r>
          </w:p>
          <w:p w:rsidR="003A681F" w:rsidRDefault="003A681F" w:rsidP="00C06BB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b/>
                <w:sz w:val="12"/>
                <w:szCs w:val="12"/>
              </w:rPr>
              <w:t>13. Естественная радиация. Условия повышения фона.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i/>
                <w:sz w:val="12"/>
                <w:szCs w:val="12"/>
              </w:rPr>
              <w:t>Естественный фон</w:t>
            </w: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 - ионизирующее излучение, состоящее из космического излучения и ионизирующего </w:t>
            </w:r>
            <w:proofErr w:type="gramStart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излучения</w:t>
            </w:r>
            <w:proofErr w:type="gramEnd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 естественно распределенных природных радионуклидов (на поверхности Земли, в воздухе, продуктах питания, воде, организме человека и др.). </w:t>
            </w:r>
            <w:r w:rsidRPr="00DB51A1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Существуют следующие источники: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i/>
                <w:sz w:val="12"/>
                <w:szCs w:val="12"/>
              </w:rPr>
              <w:t>1. Космическое излучение и солнечная радиация </w:t>
            </w: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— это источники колоссальной мощности, которые в мгновение ока могут уничтожить и Землю, и всё живое на ней. К счастью, от этого вида радиации у нас есть надёжный защитник — атмосфера. Впрочем, интенсивная человеческая деятельность приводит к появлению озоновых дыр и истончению естественной оболочки, поэтому в любом случае следует избегать воздействия прямых солнечных лучей. Интенсивность влияния космического излучения зависит от высоты над уровнем моря и широты. Чем выше Вы над Землей, тем интенсивнее космическое излучение, с каждой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DB51A1">
                <w:rPr>
                  <w:rFonts w:ascii="Times New Roman" w:hAnsi="Times New Roman" w:cs="Times New Roman"/>
                  <w:sz w:val="12"/>
                  <w:szCs w:val="12"/>
                </w:rPr>
                <w:t>1000 метров</w:t>
              </w:r>
            </w:smartTag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 сила воздействия удваивается, а на экваторе уровень излучения гораздо сильнее, чем на полюсах.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i/>
                <w:sz w:val="12"/>
                <w:szCs w:val="12"/>
              </w:rPr>
              <w:t>2. Ядра всех элементов с порядковым номером Z&gt;82 радиоактивны.</w:t>
            </w: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 Они образуют длинные цепочки радионуклидов, где каждый последующий нуклид есть продукт распада предыдущего. Такие совокупности радионуклидов получим название радиоактивных семейств. В природе существует три радиоактивных семейства: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Семейство урана – радия, семейство тория, семейство актиния. Конечный продукт распада у всех трех семейств - один из стабильных изотопов свинца.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i/>
                <w:sz w:val="12"/>
                <w:szCs w:val="12"/>
              </w:rPr>
              <w:t>3. Основные радионуклиды из средней части периодической системы</w:t>
            </w: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 - это </w:t>
            </w:r>
            <w:proofErr w:type="gramStart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встречающийся</w:t>
            </w:r>
            <w:proofErr w:type="gramEnd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 в породах Земли - калий-40, рубидий-87 и др.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Значение калия-40 особенно велико для обитателей почвы - микрофлоры, корней растений, почвенной фауны. Соответственно заметно его участие во внутреннем облучении организма, его органов и </w:t>
            </w:r>
            <w:proofErr w:type="gramStart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тканей</w:t>
            </w:r>
            <w:proofErr w:type="gramEnd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 поскольку калий является незаменимым в ряде метаболических процессов.</w:t>
            </w:r>
          </w:p>
          <w:p w:rsidR="00C06BB8" w:rsidRPr="00DB51A1" w:rsidRDefault="00C06BB8" w:rsidP="00C06BB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 xml:space="preserve">В среднем облучение от этой группы земных радионуклидов составляет от 0.3 до 0.6 </w:t>
            </w:r>
            <w:proofErr w:type="spellStart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мЗв</w:t>
            </w:r>
            <w:proofErr w:type="spellEnd"/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/год.</w:t>
            </w:r>
          </w:p>
          <w:p w:rsidR="00C06BB8" w:rsidRPr="00F75266" w:rsidRDefault="00C06BB8" w:rsidP="00A15472">
            <w:pPr>
              <w:rPr>
                <w:rFonts w:ascii="Calibri" w:hAnsi="Calibri"/>
                <w:sz w:val="12"/>
                <w:szCs w:val="12"/>
              </w:rPr>
            </w:pPr>
            <w:r w:rsidRPr="00DB51A1">
              <w:rPr>
                <w:rFonts w:ascii="Times New Roman" w:hAnsi="Times New Roman" w:cs="Times New Roman"/>
                <w:i/>
                <w:sz w:val="12"/>
                <w:szCs w:val="12"/>
              </w:rPr>
              <w:t>4. Радон</w:t>
            </w:r>
            <w:r w:rsidRPr="00DB51A1">
              <w:rPr>
                <w:rFonts w:ascii="Times New Roman" w:hAnsi="Times New Roman" w:cs="Times New Roman"/>
                <w:sz w:val="12"/>
                <w:szCs w:val="12"/>
              </w:rPr>
              <w:t> — это радиоактивный инертный газ без цвета, вкуса и запаха. Он в 7,5 раз тяжелее воздуха, и, как правило, именно он становится причиной радиоактивности строительных материалов. Радон имеет свойство скапливаться под землей в больших количествах, на поверхность же он выходит при добыче полезных ископаемых или через трещины в земной коре. Радон активно поступает в наши дома с бытовым газом, водопроводной водой (особенно, если её добывают из очень глубоких скважин), или же просто просачивается через микротрещины почвы, накапливаясь в подвалах и на нижних этажах. Снизить содержание радона, в отличие от других источников радиации, очень просто: достаточно регулярно проветривать помещение и концентрация опасного газа уменьшится в несколько раз.</w:t>
            </w:r>
          </w:p>
        </w:tc>
        <w:tc>
          <w:tcPr>
            <w:tcW w:w="3561" w:type="dxa"/>
          </w:tcPr>
          <w:p w:rsidR="002C3069" w:rsidRPr="00381DDE" w:rsidRDefault="00DB51A1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b/>
                <w:sz w:val="12"/>
                <w:szCs w:val="12"/>
              </w:rPr>
              <w:t>14. Естественные радиоактивные элементы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распространены на Земле в ничтожных количествах и содержатся в твердых породах земной коры, в воздухе, в воде, а также в растительных и животных организмах. Они вошли в состав Земли с самого ее образования. Их можно разделить на две категории: </w:t>
            </w:r>
            <w:r w:rsidRPr="00381DDE">
              <w:rPr>
                <w:rFonts w:ascii="Times New Roman" w:hAnsi="Times New Roman" w:cs="Times New Roman"/>
                <w:i/>
                <w:sz w:val="12"/>
                <w:szCs w:val="12"/>
              </w:rPr>
              <w:t>первичные и космогенные.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381DDE">
              <w:rPr>
                <w:rFonts w:ascii="Times New Roman" w:hAnsi="Times New Roman" w:cs="Times New Roman"/>
                <w:sz w:val="12"/>
                <w:szCs w:val="12"/>
                <w:u w:val="single"/>
              </w:rPr>
              <w:t xml:space="preserve">Первичные 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подразделяются на две группы. Первая группа включает 43 радионуклида трех семейств (рядов) радиоактивных элементов: 1. </w:t>
            </w:r>
            <w:r w:rsidRPr="00381DDE">
              <w:rPr>
                <w:rFonts w:ascii="Times New Roman" w:hAnsi="Times New Roman" w:cs="Times New Roman"/>
                <w:i/>
                <w:sz w:val="12"/>
                <w:szCs w:val="12"/>
              </w:rPr>
              <w:t>семейство урана-238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, родоначальником которого является 238U (Т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/2 = 4,51×109 лет); 2. </w:t>
            </w:r>
            <w:r w:rsidRPr="00381DDE">
              <w:rPr>
                <w:rFonts w:ascii="Times New Roman" w:hAnsi="Times New Roman" w:cs="Times New Roman"/>
                <w:i/>
                <w:sz w:val="12"/>
                <w:szCs w:val="12"/>
              </w:rPr>
              <w:t>семейство урана-235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, родоначальником которого является 235U (Т1/2 = 7,13×108 лет); 3</w:t>
            </w:r>
            <w:r w:rsidRPr="00381DDE">
              <w:rPr>
                <w:rFonts w:ascii="Times New Roman" w:hAnsi="Times New Roman" w:cs="Times New Roman"/>
                <w:i/>
                <w:sz w:val="12"/>
                <w:szCs w:val="12"/>
              </w:rPr>
              <w:t>. семейство тория,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родоначальником которого является 232Th (Т1/2 = 1,41×1010 лет). </w:t>
            </w:r>
          </w:p>
          <w:p w:rsidR="00DB51A1" w:rsidRPr="00381DDE" w:rsidRDefault="00DB51A1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i/>
                <w:sz w:val="12"/>
                <w:szCs w:val="12"/>
                <w:u w:val="single"/>
              </w:rPr>
              <w:t>Радиоактивные семейства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- цепочки элементов, самопроизвольно образующихся один из другого в результате радиоактивного распада. Конечными продуктами распада в каждом семействе является свинец, соответственно семействам 206Pb, 207Pb, 208Pb. Радионуклиды этой группы называют также тяжелыми естественными радионуклидами. В природе ранее существовало четвертое радиоактивное семейство нептуния – ряд 237Np (Т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/2 = 2,14. 106 лет), все члены которого в естественных условиях уже распались.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Вторая группа первичных радионуклидов состоит </w:t>
            </w:r>
            <w:r w:rsidRPr="00381DDE">
              <w:rPr>
                <w:rFonts w:ascii="Times New Roman" w:hAnsi="Times New Roman" w:cs="Times New Roman"/>
                <w:i/>
                <w:sz w:val="12"/>
                <w:szCs w:val="12"/>
              </w:rPr>
              <w:t>из 24 долгоживущих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(период полураспада от 1,3. 109 до 1,4.1021 лет) радиоактивных изотопов таких химических элементов, как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К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Са</w:t>
            </w:r>
            <w:proofErr w:type="spell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Rb</w:t>
            </w:r>
            <w:proofErr w:type="spell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и др.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br/>
            </w:r>
            <w:r w:rsidRPr="00381DDE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В облучении человека и других организмов заметную роль играет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калий-40 и радиоактивный газ радон, который состоит из нескольких изотопов (Rn-220, Rn-222 и др.). В природном калии содержится 0,0118% 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радиоактивного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К-40. Изотопы радона являются промежуточными продуктами в рядах распада урана и тория. Радон вместе со своими дочерними продуктами радиоактивного распада ответственен примерно за 3/4 годовой индивидуальной эффективной эквивалентной дозы облучения, получаемой населением планеты от земных источников радиации. Большую часть этой дозы человек получает с вдыхаемым воздухом, особенно в непроветриваемом и подвальном помещениях.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br/>
            </w:r>
            <w:r w:rsidRPr="00381DDE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Космогенные радионуклиды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образуются, в основном, в атмосфере в результате взаимодействия космического излучения (нейтронов, протонов и др.) с ядрами атомов O, N, а затем поступают на земную поверхность с атмосферными осадками. В среднем между процессом образования и радиоактивным распадом этих нуклидов установилось 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равновесие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и запас их в биосфере держится на одном уровне, испытывая лишь изменения, связанные с вариациями скорости образования. Эта группа представлена 20 радионуклидами с периодами полураспада от 37,3 мин (38Cl) до 7,4. 105 лет (26Al). Наиболее значимые в радиологическом плане радионуклиды этой группы – 3Н, 7Ве, 14С, 22Na, 24Na, 26Al. К этому перечню можно было бы отнести космогенные изотопы 32P, 35S, 54Mn, 59Ni.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b/>
                <w:sz w:val="12"/>
                <w:szCs w:val="12"/>
              </w:rPr>
              <w:t>15.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381DDE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Нормы радиационной безопасности НРБ-99/2009  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применяются для обеспечения безопасности человека во всех условиях воздействия на него ионизирующего излучения искусственного или природного происхождения.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Требования Норм </w:t>
            </w:r>
            <w:r w:rsidRPr="00381DDE">
              <w:rPr>
                <w:rFonts w:ascii="Times New Roman" w:hAnsi="Times New Roman" w:cs="Times New Roman"/>
                <w:i/>
                <w:sz w:val="12"/>
                <w:szCs w:val="12"/>
              </w:rPr>
              <w:t>не распространяются на космическое излучение на поверхности Земли и внутреннее облучение человека</w:t>
            </w: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, создаваемое природным калием, 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на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которые практически невозможно влиять.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Для обеспечения радиационной безопасности при нормальной эксплуатации источников излучения необходимо руководствоваться следующими основными </w:t>
            </w:r>
            <w:r w:rsidRPr="00381DDE">
              <w:rPr>
                <w:rFonts w:ascii="Times New Roman" w:hAnsi="Times New Roman" w:cs="Times New Roman"/>
                <w:b/>
                <w:sz w:val="12"/>
                <w:szCs w:val="12"/>
              </w:rPr>
              <w:t>принципами: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- </w:t>
            </w:r>
            <w:proofErr w:type="spell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непревышение</w:t>
            </w:r>
            <w:proofErr w:type="spell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допустимых пределов индивидуальных доз облучения граждан от всех источников излучения (принцип нормирования);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- запрещение всех видов деятельности по использованию источников излучения, при которых полученная для человека и общества польза не превышает риск возможного вреда, причиненного дополнительным облучением (принцип обоснования);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-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излучения (принцип оптимизации).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Предельно-допустимые дозы радиации от техногенных источников: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- группа 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А(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работники АЭС, персонал, работающий с радиоактивными излучениями – ПДД 20мЗв/год;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- группа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Б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(население, проживающие на территориях радиационного контроля) – ПДД 2мЗв/год;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- группа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В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(население) – 1мЗв/год.</w:t>
            </w:r>
          </w:p>
          <w:p w:rsidR="002C3069" w:rsidRPr="00381DDE" w:rsidRDefault="002C3069" w:rsidP="002C3069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Эффективная доза </w:t>
            </w:r>
            <w:proofErr w:type="gram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облучения</w:t>
            </w:r>
            <w:proofErr w:type="gram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природными источниками излучения всех работников, включая персонал, не должна превышать 5 </w:t>
            </w:r>
            <w:proofErr w:type="spellStart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>мЗв</w:t>
            </w:r>
            <w:proofErr w:type="spellEnd"/>
            <w:r w:rsidRPr="00381DDE">
              <w:rPr>
                <w:rFonts w:ascii="Times New Roman" w:hAnsi="Times New Roman" w:cs="Times New Roman"/>
                <w:sz w:val="12"/>
                <w:szCs w:val="12"/>
              </w:rPr>
              <w:t xml:space="preserve"> в год в производственных условиях (любые профессии и производства).</w:t>
            </w:r>
          </w:p>
          <w:p w:rsidR="002C3069" w:rsidRPr="00381DDE" w:rsidRDefault="002C3069" w:rsidP="003A681F">
            <w:pPr>
              <w:rPr>
                <w:rFonts w:ascii="Times New Roman" w:hAnsi="Times New Roman" w:cs="Times New Roman"/>
              </w:rPr>
            </w:pPr>
          </w:p>
        </w:tc>
      </w:tr>
    </w:tbl>
    <w:p w:rsidR="00F75266" w:rsidRDefault="00F75266" w:rsidP="00F7526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8"/>
        <w:gridCol w:w="232"/>
        <w:gridCol w:w="3088"/>
        <w:gridCol w:w="473"/>
        <w:gridCol w:w="3561"/>
      </w:tblGrid>
      <w:tr w:rsidR="0031022F" w:rsidTr="001D7A85">
        <w:tc>
          <w:tcPr>
            <w:tcW w:w="3328" w:type="dxa"/>
          </w:tcPr>
          <w:p w:rsidR="0031022F" w:rsidRPr="00B052F3" w:rsidRDefault="0031022F" w:rsidP="0031022F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lastRenderedPageBreak/>
              <w:t>27. Теория свободных радикалов.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Cs/>
                <w:i/>
                <w:sz w:val="12"/>
                <w:szCs w:val="12"/>
              </w:rPr>
              <w:t>Свободные радикалы</w:t>
            </w:r>
            <w:r w:rsidRPr="00B052F3">
              <w:rPr>
                <w:rFonts w:ascii="Times New Roman" w:hAnsi="Times New Roman" w:cs="Times New Roman"/>
                <w:i/>
                <w:sz w:val="12"/>
                <w:szCs w:val="12"/>
              </w:rPr>
              <w:t> в химии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 — частицы (как правило, неустойчивые), содержащие один или несколько неспаренных электронов на внешней электронной оболочке. По другому определению свободный радикал — вид </w:t>
            </w:r>
            <w:hyperlink r:id="rId7" w:tooltip="Молекула" w:history="1">
              <w:r w:rsidRPr="00B052F3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</w:rPr>
                <w:t>молекулы</w:t>
              </w:r>
            </w:hyperlink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 или </w:t>
            </w:r>
            <w:hyperlink r:id="rId8" w:tooltip="Атом" w:history="1">
              <w:r w:rsidRPr="00B052F3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</w:rPr>
                <w:t>атома</w:t>
              </w:r>
            </w:hyperlink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, способный к независимому существованию (то есть обладающий относительной стабильностью) и имеющий один или два неспаренных </w:t>
            </w:r>
            <w:hyperlink r:id="rId9" w:tooltip="Электрон" w:history="1">
              <w:r w:rsidRPr="00B052F3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</w:rPr>
                <w:t>электрона</w:t>
              </w:r>
            </w:hyperlink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Это одна из ведущих химических теорий 1-й половины 19 в. В её основе лежат представления А. Л. </w:t>
            </w:r>
            <w:hyperlink r:id="rId10" w:history="1">
              <w:r w:rsidRPr="00B052F3">
                <w:rPr>
                  <w:rStyle w:val="a7"/>
                  <w:rFonts w:ascii="Times New Roman" w:hAnsi="Times New Roman" w:cs="Times New Roman"/>
                  <w:i/>
                  <w:color w:val="auto"/>
                  <w:sz w:val="12"/>
                  <w:szCs w:val="12"/>
                </w:rPr>
                <w:t>Лавуазье</w:t>
              </w:r>
            </w:hyperlink>
            <w:r w:rsidRPr="00B052F3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 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об исключительно важном значении кислорода в химии и о дуалистическом (двойственном) составе химических соединений.</w:t>
            </w:r>
            <w:proofErr w:type="gramEnd"/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         В 1789 Лавуазье,</w:t>
            </w:r>
            <w:r w:rsidR="002B63D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воспользовавшись термином «радикал»),</w:t>
            </w:r>
            <w:r w:rsidRPr="00B052F3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 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высказал мнение, что неорганические кислоты — соединения кислорода с простыми радикалами (состоящими из одного элемента), а органические кислоты — соединения кислорода со сложными радикалами (состоящими из углерода и </w:t>
            </w:r>
            <w:proofErr w:type="spell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водородаЛибих</w:t>
            </w:r>
            <w:proofErr w:type="spell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и Дюма считали (1837), что органическая химия — это химия сложных радикалов, а неорганическая — химия простых радикалов. 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В настоящее время 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свободные радикалы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 рассматриваются как неполноценные молекулы, которые лишены одного электрона и всячески пытаются его вернуть, отнимая у других, «нормальных» молекул. Из «нормальных» молекул строятся все клетки и ткани организма, поэтому, когда их атакуют свободные радикалы, они окисляются 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( 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то есть отдают свои «родные» электроны «голодным» радикалам ) и запускают необратимый процесс разрушения ткани.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30. Источники радиоактивного загрязнения.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Загрязнение – это привлечение в систему не свойственных ей компонентов. 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Действующие потенциальные источники загрязнения-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Ядерные взрывы в военных или мирных целях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Отходы атомной промышленности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Аварии на ядерных объектах различного назначения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Использование радиоактивных материалов  в промышленности и медицине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Взрывы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: испытание ядерного оружия в мире(1945-1996):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США-1056взрывов; СССР-718; Франция-188; Китай-37; Великобритания-22; Индия-6;Пакистан-6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В 1963 году был подписан договор об ограничении испытаний ядерного оружия.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Ядерные взрывы в промышленных целях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: с 1905 по 1989гг. в СССР осуществлено 124 взрыва, в Казахстане – 30, Астраханской – 15, Якутии – 15, Краснодарском крае – 9, Томской и Тюменской областях по 8. Чтобы избежать их необходимо: создание ёмкости для хранения газового конденсатора и прокладка каналов для переработки к Каспийскому морю.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Атомные военно-морские силы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: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Срок службы АПП-30-40 лет, АПП сняты 191 с эксплуатации, 72 утилизированы, 119 ждут своей очереди, 5 лодок затонуло в открытом океане с реакторами.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Утилизация: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ежегодно страны Евросоюза вынуждены утилизировать 1мкр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.м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3 промышленных отходов из 50 тыс. м3 – радиоактивных.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Проблема утилизации заключается в том, что радиоактивные ядра остаются опасными на протяжении сотен и тысяч лет, поэтому любые повреждения хранения могут привести к тяжёлым последствиям.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Захоронения РАО:</w:t>
            </w:r>
          </w:p>
          <w:p w:rsid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Доставка в приполярные области, где нет коммуникаци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й(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антарктический договор запрещает хранение </w:t>
            </w:r>
            <w:proofErr w:type="spell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рао</w:t>
            </w:r>
            <w:proofErr w:type="spell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на территории континента), строительство подземных хранилищ в породах.</w:t>
            </w:r>
          </w:p>
          <w:p w:rsidR="0095004A" w:rsidRPr="00B052F3" w:rsidRDefault="0095004A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052F3" w:rsidRPr="0095004A" w:rsidRDefault="00B052F3" w:rsidP="00B052F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b/>
                <w:sz w:val="12"/>
                <w:szCs w:val="12"/>
              </w:rPr>
              <w:t>33. Ядерная энергетика</w:t>
            </w:r>
          </w:p>
          <w:p w:rsidR="00B052F3" w:rsidRPr="0095004A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bCs/>
                <w:i/>
                <w:sz w:val="12"/>
                <w:szCs w:val="12"/>
                <w:u w:val="single"/>
              </w:rPr>
              <w:t>Ядерная энергетика</w:t>
            </w:r>
            <w:r w:rsidRPr="0095004A">
              <w:rPr>
                <w:rFonts w:ascii="Times New Roman" w:hAnsi="Times New Roman" w:cs="Times New Roman"/>
                <w:i/>
                <w:sz w:val="12"/>
                <w:szCs w:val="12"/>
                <w:u w:val="single"/>
              </w:rPr>
              <w:t> (</w:t>
            </w:r>
            <w:r w:rsidRPr="0095004A">
              <w:rPr>
                <w:rFonts w:ascii="Times New Roman" w:hAnsi="Times New Roman" w:cs="Times New Roman"/>
                <w:bCs/>
                <w:i/>
                <w:sz w:val="12"/>
                <w:szCs w:val="12"/>
                <w:u w:val="single"/>
              </w:rPr>
              <w:t>Атомная энергетика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) — это отрасль </w:t>
            </w:r>
            <w:hyperlink r:id="rId11" w:tooltip="Энергетика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энергетики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, занимающаяся производством </w:t>
            </w:r>
            <w:hyperlink r:id="rId12" w:tooltip="Электроэнергия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электрической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и </w:t>
            </w:r>
            <w:hyperlink r:id="rId13" w:tooltip="Тепловая энергия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тепловой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энергии путём преобразования </w:t>
            </w:r>
            <w:hyperlink r:id="rId14" w:tooltip="Ядерная энергия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ядерной энергии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B052F3" w:rsidRPr="0095004A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Ядерная энергия производится в </w:t>
            </w:r>
            <w:hyperlink r:id="rId15" w:tooltip="АЭС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атомных электрических станциях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, используется на </w:t>
            </w:r>
            <w:hyperlink r:id="rId16" w:tooltip="Атомный ледокол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атомных ледоколах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, </w:t>
            </w:r>
            <w:hyperlink r:id="rId17" w:tooltip="Атомные подводные лодки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атомных подводных лодках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; </w:t>
            </w:r>
            <w:hyperlink r:id="rId18" w:tooltip="США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США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осуществляют </w:t>
            </w:r>
            <w:hyperlink r:id="rId19" w:tooltip="Прометей (космическая программа)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программу по созданию ядерного двигателя для космических кораблей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, кроме того, предпринимались попытки </w:t>
            </w:r>
            <w:hyperlink r:id="rId20" w:tooltip="ANP (программа разработки авиационного ядерного двигателя)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создать ядерный двигатель для самолётов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(</w:t>
            </w:r>
            <w:proofErr w:type="spell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fldChar w:fldCharType="begin"/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instrText xml:space="preserve"> HYPERLINK "http://ru.wikipedia.org/wiki/%D0%90%D1%82%D0%BE%D0%BC%D0%BE%D0%BB%D1%91%D1%82" \o "Атомолёт" </w:instrTex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fldChar w:fldCharType="separate"/>
            </w:r>
            <w:r w:rsidRPr="0095004A">
              <w:rPr>
                <w:rStyle w:val="a7"/>
                <w:rFonts w:ascii="Times New Roman" w:hAnsi="Times New Roman" w:cs="Times New Roman"/>
                <w:color w:val="auto"/>
                <w:sz w:val="12"/>
                <w:szCs w:val="12"/>
                <w:u w:val="none"/>
              </w:rPr>
              <w:t>атомолётов</w:t>
            </w:r>
            <w:proofErr w:type="spell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fldChar w:fldCharType="end"/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) и </w:t>
            </w:r>
            <w:hyperlink r:id="rId21" w:tooltip="Атомный танк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«атомных» танков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B052F3" w:rsidRPr="0095004A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Сторонники и противники ядерной энергетики резко расходятся в оценках её безопасности, надёжности и экономической эффективности. </w:t>
            </w:r>
            <w:proofErr w:type="gramStart"/>
            <w:r w:rsidRPr="0095004A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Опасность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связана с проблемами утилизации отходов, авариями, приводящими к </w:t>
            </w:r>
            <w:hyperlink r:id="rId22" w:tooltip="Экологическая катастрофа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экологическим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и </w:t>
            </w:r>
            <w:hyperlink r:id="rId23" w:tooltip="Техногенная катастрофа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техногенным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катастрофам, а также с возможностью использовать повреждение этих объектов (наряду с другими:</w:t>
            </w:r>
            <w:proofErr w:type="gram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</w:t>
            </w:r>
            <w:hyperlink r:id="rId24" w:tooltip="ГЭС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ГЭС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, химзаводами и т. п.) </w:t>
            </w:r>
            <w:hyperlink r:id="rId25" w:tooltip="Грязная бомба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обычным оружием или в результате теракта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— как </w:t>
            </w:r>
            <w:hyperlink r:id="rId26" w:tooltip="Оружие массового поражения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оружие массового поражения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. «Двойное применение» предприятий ядерной энергетики, возможная утечка (как санкционированная, так и преступная) </w:t>
            </w:r>
            <w:hyperlink r:id="rId27" w:tooltip="Ядерное топливо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ядерного топлива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 из сферы производства </w:t>
            </w:r>
            <w:hyperlink r:id="rId28" w:tooltip="Электроэнергия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электроэнергии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 и его использовании для производства </w:t>
            </w:r>
            <w:hyperlink r:id="rId29" w:tooltip="Ядерное оружие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ядерного оружия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 служит постоянным источником общественной озабоченности, политических интриг и по</w:t>
            </w:r>
            <w:r w:rsidR="0095004A" w:rsidRPr="0095004A">
              <w:rPr>
                <w:rFonts w:ascii="Times New Roman" w:hAnsi="Times New Roman" w:cs="Times New Roman"/>
                <w:sz w:val="12"/>
                <w:szCs w:val="12"/>
              </w:rPr>
              <w:t>водов к военным акция</w:t>
            </w:r>
            <w:proofErr w:type="gramStart"/>
            <w:r w:rsidR="0095004A" w:rsidRPr="0095004A">
              <w:rPr>
                <w:rFonts w:ascii="Times New Roman" w:hAnsi="Times New Roman" w:cs="Times New Roman"/>
                <w:sz w:val="12"/>
                <w:szCs w:val="12"/>
              </w:rPr>
              <w:t>м(</w:t>
            </w:r>
            <w:proofErr w:type="gram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например, </w:t>
            </w:r>
            <w:hyperlink r:id="rId30" w:tooltip="Операция 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Операция «Опера»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, </w:t>
            </w:r>
            <w:hyperlink r:id="rId31" w:tooltip="Иракская война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Иракская война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  <w:p w:rsidR="00B052F3" w:rsidRPr="0095004A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Одной из проблем ядерной энергетики является тепловое загрязнение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. По мнению некоторых специалистов, атомные электростанции, «в расчете на единицу производимой электроэнергии», выделяют в окружающую среду больше тепла, чем сопоставимые по мощности </w:t>
            </w:r>
            <w:hyperlink r:id="rId32" w:tooltip="Тепловая электростанция" w:history="1">
              <w:r w:rsidRPr="0095004A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ТЭС</w:t>
              </w:r>
            </w:hyperlink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</w:p>
          <w:p w:rsidR="00B052F3" w:rsidRPr="0095004A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b/>
                <w:sz w:val="12"/>
                <w:szCs w:val="12"/>
              </w:rPr>
              <w:t>Термоядерная энергия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– при вскипании ядер водорода в крупное ядро выделяется ещё больше энергии, чем при распаде ядер.</w:t>
            </w:r>
          </w:p>
          <w:p w:rsidR="00B052F3" w:rsidRDefault="00B052F3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b/>
                <w:sz w:val="12"/>
                <w:szCs w:val="12"/>
              </w:rPr>
              <w:t>Термоядерный синтез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возможен только при взрыве, его удалось достичь взрывом ядерной бомбы в водородной бомбе.</w:t>
            </w:r>
          </w:p>
          <w:p w:rsidR="001D7A85" w:rsidRDefault="001D7A85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B63D2" w:rsidRDefault="002B63D2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85728" w:rsidRDefault="00285728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D7A85" w:rsidRPr="001D7A85" w:rsidRDefault="001D7A85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20" w:type="dxa"/>
            <w:gridSpan w:val="2"/>
          </w:tcPr>
          <w:p w:rsidR="0031022F" w:rsidRPr="00B052F3" w:rsidRDefault="0031022F" w:rsidP="0031022F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052F3">
              <w:rPr>
                <w:rFonts w:ascii="Times New Roman" w:hAnsi="Times New Roman" w:cs="Times New Roman"/>
                <w:b/>
                <w:sz w:val="14"/>
                <w:szCs w:val="14"/>
              </w:rPr>
              <w:t>28. Радиотоксины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052F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Радиотоксины</w:t>
            </w:r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 — группа веществ, образующихся под воздействием ионизирующей радиации в организме, пищевых продуктах и питательных средах и обладающих свойствами имитировать и увеличивать </w:t>
            </w:r>
            <w:hyperlink r:id="rId33" w:tooltip="Радиобиологические эффекты" w:history="1">
              <w:r w:rsidRPr="00B052F3">
                <w:rPr>
                  <w:rStyle w:val="a7"/>
                  <w:rFonts w:ascii="Times New Roman" w:hAnsi="Times New Roman" w:cs="Times New Roman"/>
                  <w:color w:val="auto"/>
                  <w:sz w:val="14"/>
                  <w:szCs w:val="14"/>
                </w:rPr>
                <w:t>радиобиологические эффекты</w:t>
              </w:r>
            </w:hyperlink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 (</w:t>
            </w:r>
            <w:proofErr w:type="gramStart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возможно</w:t>
            </w:r>
            <w:proofErr w:type="gramEnd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 xml:space="preserve"> определяют дистанционное действие радиации)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052F3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– </w:t>
            </w:r>
            <w:r w:rsidRPr="00B052F3">
              <w:rPr>
                <w:rFonts w:ascii="Times New Roman" w:hAnsi="Times New Roman" w:cs="Times New Roman"/>
                <w:sz w:val="14"/>
                <w:szCs w:val="14"/>
              </w:rPr>
              <w:t xml:space="preserve">низкомолекулярные биологически активные вещества различной природы, образующиеся в организме растений, животных и человека при воздействии </w:t>
            </w:r>
            <w:proofErr w:type="spellStart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ИонизирующихИзлучений</w:t>
            </w:r>
            <w:proofErr w:type="spellEnd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 xml:space="preserve">  и участвующие в формировании лучевых поражений. Р. Играют существенную роль в развитии лучевой болезни, могут останавливать рост тканей, в высоких концентрациях – вызывать лейкопению, задерживать развитие организма, стать причиной появления уродств в потомстве</w:t>
            </w:r>
            <w:proofErr w:type="gramStart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..</w:t>
            </w:r>
            <w:proofErr w:type="gramEnd"/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Липидные радиотоксины представляют собой лабильный комп</w:t>
            </w:r>
            <w:r w:rsidRPr="00B052F3">
              <w:rPr>
                <w:rFonts w:ascii="Times New Roman" w:hAnsi="Times New Roman" w:cs="Times New Roman"/>
                <w:sz w:val="14"/>
                <w:szCs w:val="14"/>
              </w:rPr>
              <w:softHyphen/>
              <w:t xml:space="preserve">лекс продуктов окисления ненасыщенных кислот, </w:t>
            </w:r>
            <w:proofErr w:type="spellStart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гидропероксидов</w:t>
            </w:r>
            <w:proofErr w:type="spellEnd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 xml:space="preserve">, альдегидов, </w:t>
            </w:r>
            <w:proofErr w:type="spellStart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>эпоксидов</w:t>
            </w:r>
            <w:proofErr w:type="spellEnd"/>
            <w:r w:rsidRPr="00B052F3">
              <w:rPr>
                <w:rFonts w:ascii="Times New Roman" w:hAnsi="Times New Roman" w:cs="Times New Roman"/>
                <w:sz w:val="14"/>
                <w:szCs w:val="14"/>
              </w:rPr>
              <w:t xml:space="preserve"> и кетонов. Они вызывают не только гемолиз, но и другие реакции, характерные для лучевого поражения: тормо</w:t>
            </w:r>
            <w:r w:rsidRPr="00B052F3">
              <w:rPr>
                <w:rFonts w:ascii="Times New Roman" w:hAnsi="Times New Roman" w:cs="Times New Roman"/>
                <w:sz w:val="14"/>
                <w:szCs w:val="14"/>
              </w:rPr>
              <w:softHyphen/>
              <w:t>жение клеточного деления, нарушение кроветворения, поврежде</w:t>
            </w:r>
            <w:r w:rsidRPr="00B052F3">
              <w:rPr>
                <w:rFonts w:ascii="Times New Roman" w:hAnsi="Times New Roman" w:cs="Times New Roman"/>
                <w:sz w:val="14"/>
                <w:szCs w:val="14"/>
              </w:rPr>
              <w:softHyphen/>
              <w:t>ние хромосомного аппарата и др.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31. Главные </w:t>
            </w:r>
            <w:proofErr w:type="spellStart"/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дозообразующие</w:t>
            </w:r>
            <w:proofErr w:type="spellEnd"/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радионуклиды, образующиеся при аварии на </w:t>
            </w:r>
            <w:proofErr w:type="spellStart"/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аэс</w:t>
            </w:r>
            <w:proofErr w:type="spellEnd"/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и при ядерном взрыве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i/>
                <w:iCs/>
                <w:sz w:val="12"/>
                <w:szCs w:val="12"/>
              </w:rPr>
              <w:t> 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 xml:space="preserve">Основной путь поступления радионуклидов пищевые цепи человека – непосредственное загрязнение начальных звеньев цепи (растения) радиоактивными выпадениями. Характер нуклидов, равновесие содержания которых в атмосфере и начальных звеньев пищевой цепи устанавливается в течение одного вегетационного периода. Комбинированный путь (воздушно-почвенный) поступления радионуклидов в пищевые цепи с существенным вкладом усвоения нуклидов корневой системой растений из почвы. </w:t>
            </w:r>
            <w:proofErr w:type="gramStart"/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Характерен</w:t>
            </w:r>
            <w:proofErr w:type="gramEnd"/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 xml:space="preserve"> для долгоживущих радионуклидов, равновесное содержание которых в атмосфере и начальных звеньях пищевой цепи в течение одного вегетационного периода не достигается. Наблюдается постоянное увеличение кумулятивного запаса радионуклида в почве в течение десятилетий.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B052F3">
              <w:rPr>
                <w:rFonts w:ascii="Times New Roman" w:hAnsi="Times New Roman" w:cs="Times New Roman"/>
                <w:iCs/>
                <w:sz w:val="12"/>
                <w:szCs w:val="12"/>
                <w:u w:val="single"/>
              </w:rPr>
              <w:t xml:space="preserve">Главные </w:t>
            </w:r>
            <w:proofErr w:type="spellStart"/>
            <w:r w:rsidRPr="00B052F3">
              <w:rPr>
                <w:rFonts w:ascii="Times New Roman" w:hAnsi="Times New Roman" w:cs="Times New Roman"/>
                <w:iCs/>
                <w:sz w:val="12"/>
                <w:szCs w:val="12"/>
                <w:u w:val="single"/>
              </w:rPr>
              <w:t>дозообразующие</w:t>
            </w:r>
            <w:proofErr w:type="spellEnd"/>
            <w:r w:rsidRPr="00B052F3">
              <w:rPr>
                <w:rFonts w:ascii="Times New Roman" w:hAnsi="Times New Roman" w:cs="Times New Roman"/>
                <w:iCs/>
                <w:sz w:val="12"/>
                <w:szCs w:val="12"/>
                <w:u w:val="single"/>
              </w:rPr>
              <w:t xml:space="preserve"> радионуклиды</w:t>
            </w:r>
          </w:p>
          <w:p w:rsidR="00B052F3" w:rsidRPr="00B052F3" w:rsidRDefault="00B052F3" w:rsidP="00E322CA">
            <w:pPr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Стронций-90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ab/>
              <w:t>28 лет</w:t>
            </w:r>
          </w:p>
          <w:p w:rsidR="00B052F3" w:rsidRPr="00B052F3" w:rsidRDefault="00B052F3" w:rsidP="00E322CA">
            <w:pPr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Йод-131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ab/>
              <w:t>8 дней</w:t>
            </w:r>
          </w:p>
          <w:p w:rsidR="00B052F3" w:rsidRPr="00B052F3" w:rsidRDefault="00B052F3" w:rsidP="00E322CA">
            <w:pPr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Цезий-134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ab/>
              <w:t>2 года</w:t>
            </w:r>
          </w:p>
          <w:p w:rsidR="00B052F3" w:rsidRPr="00B052F3" w:rsidRDefault="00B052F3" w:rsidP="00E322CA">
            <w:pPr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Цезий-137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ab/>
              <w:t>29,7 лет</w:t>
            </w:r>
          </w:p>
          <w:p w:rsidR="00B052F3" w:rsidRPr="00B052F3" w:rsidRDefault="00B052F3" w:rsidP="00E322CA">
            <w:pPr>
              <w:tabs>
                <w:tab w:val="left" w:pos="838"/>
              </w:tabs>
              <w:ind w:left="23"/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>Плутоний-239</w:t>
            </w:r>
            <w:r w:rsidRPr="00B052F3">
              <w:rPr>
                <w:rFonts w:ascii="Times New Roman" w:hAnsi="Times New Roman" w:cs="Times New Roman"/>
                <w:iCs/>
                <w:sz w:val="12"/>
                <w:szCs w:val="12"/>
              </w:rPr>
              <w:tab/>
              <w:t>24110 лет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 Йод-131 и -129</w:t>
            </w:r>
            <w:proofErr w:type="gramStart"/>
            <w:r w:rsidRPr="00B052F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настоящее время известно 24 изотопа йода, из которых радиоэкологическую опасность представляют в основном 2 изотопа: йод-131 и йод-129. Наибольшее значение в практическом отношении имеет изотоп. Изотоп йода-131 является бет</w:t>
            </w:r>
            <w:proofErr w:type="gramStart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а-</w:t>
            </w:r>
            <w:proofErr w:type="gram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и гамма-излучателем, был выделен в 1938 г.. Затем он был обнаружен </w:t>
            </w:r>
            <w:proofErr w:type="spellStart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Абельсоном</w:t>
            </w:r>
            <w:proofErr w:type="spell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 продуктах деления урана и, наконец, в продуктах деления тория-232.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обусловлена его сравнительно невысокая опасность и возможность медикаментозной помощи.</w:t>
            </w:r>
            <w:r w:rsidRPr="00B052F3">
              <w:rPr>
                <w:rFonts w:ascii="Times New Roman" w:hAnsi="Times New Roman" w:cs="Times New Roman"/>
                <w:color w:val="000000"/>
                <w:sz w:val="12"/>
                <w:szCs w:val="12"/>
                <w:shd w:val="clear" w:color="auto" w:fill="FFFFFF"/>
              </w:rPr>
              <w:t xml:space="preserve"> 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В обычном режиме работы АЭС выбросы йода также невелики, но в аварийных ситуациях радиоактивная опасность обуславливается (в начальный период) именно изотопами йода, поступающими в организм в основном перорально и через органы дыхания.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Стронций-90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Долгоживущие радиоактивные изотопы 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89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Sr и 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90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Sr образуются (с высоким выходом) при делении ядер урана. Наибольшую опасность представляет 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90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Sr из-за большого периода полураспада, способности накапливаться в организме и высокой энергии </w:t>
            </w:r>
            <w:proofErr w:type="gramStart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β-</w:t>
            </w:r>
            <w:proofErr w:type="gram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излучения. Попадая в окружающую среду, 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90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Sr включается (главным образом вместе с </w:t>
            </w:r>
            <w:proofErr w:type="spellStart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Ca</w:t>
            </w:r>
            <w:proofErr w:type="spell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) в процессы обмена у растений, животных и человека. В растения 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90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Sr может поступать непосредственно через листья или из почвы через корни. Относительно больше 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90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Sr накапливают бобовые, клубни и корнеплоды, меньше – злаки. В семенах и плодах его значительно меньше, чем в листьях и стеблях.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Цезий 137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137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Cs принадлежит к группе радиоактивных веществ, равномерно распределяющихся по органам и тканям, по этой причине относится к </w:t>
            </w:r>
            <w:proofErr w:type="spellStart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среднеопасным</w:t>
            </w:r>
            <w:proofErr w:type="spell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по </w:t>
            </w:r>
            <w:proofErr w:type="spellStart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радиотоксичности</w:t>
            </w:r>
            <w:proofErr w:type="spell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нуклидам. Он обладает хорошей способностью проникать в организм  вместе с калием посредством пищевых цепочек.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Цезий-137 выводится в основном через почки и кишечник. Биологический период полувыведения накопленного цезия-137 для человека принято считать равным 70 суткам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Плутоний</w:t>
            </w:r>
            <w:proofErr w:type="gramStart"/>
            <w:r w:rsidRPr="00B052F3">
              <w:rPr>
                <w:rFonts w:ascii="Times New Roman" w:hAnsi="Times New Roman" w:cs="Times New Roman"/>
                <w:color w:val="000000"/>
                <w:sz w:val="12"/>
                <w:szCs w:val="12"/>
                <w:shd w:val="clear" w:color="auto" w:fill="FFFFFF"/>
              </w:rPr>
              <w:t xml:space="preserve"> </w:t>
            </w: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сего 60 лет назад зеленые растения и животные не содержали в своем составе плутоний, сейчас до 10 т его распылено в атмосфере. Около 650 т наработано атомной энергетикой и свыше 300 т военным производством. Значительная часть всего производства плутония находится в России.</w:t>
            </w:r>
          </w:p>
          <w:p w:rsidR="0031022F" w:rsidRPr="00B052F3" w:rsidRDefault="00B052F3" w:rsidP="00B052F3">
            <w:pPr>
              <w:rPr>
                <w:rFonts w:ascii="Times New Roman" w:hAnsi="Times New Roman" w:cs="Times New Roman"/>
              </w:rPr>
            </w:pPr>
            <w:r w:rsidRPr="00B052F3">
              <w:rPr>
                <w:rFonts w:ascii="Times New Roman" w:hAnsi="Times New Roman" w:cs="Times New Roman"/>
                <w:bCs/>
                <w:sz w:val="12"/>
                <w:szCs w:val="12"/>
              </w:rPr>
              <w:t> Попадая в биосферу, плутоний мигрирует по земной поверхности, включаясь в биохимические циклы. Плутоний концентрируется морскими организмами.</w:t>
            </w:r>
          </w:p>
        </w:tc>
        <w:tc>
          <w:tcPr>
            <w:tcW w:w="4034" w:type="dxa"/>
            <w:gridSpan w:val="2"/>
          </w:tcPr>
          <w:p w:rsidR="0031022F" w:rsidRPr="00B052F3" w:rsidRDefault="0031022F" w:rsidP="0031022F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29. Понятие физиологического (соматического) и генетического действия радиации на живые организмы.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Наибольшее внимание людей привлекают радиационные повреждения клеток, которые связаны с мутациями. Не стоит забывать о том, что </w:t>
            </w:r>
            <w:r w:rsidRPr="00B052F3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мутациями 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называются любые обнаруживаемые и наследственные изменения в генетическом аппарате клетки, которые передаются дочерним клеткам и индивидуумам. 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Мутации делятся: на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соматические, прошедшие не в половых клетках и генетические.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Наиболее заметные результаты мутаци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й-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это </w:t>
            </w:r>
            <w:r w:rsidRPr="00B052F3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хромосомные </w:t>
            </w:r>
            <w:proofErr w:type="spellStart"/>
            <w:r w:rsidRPr="00B052F3">
              <w:rPr>
                <w:rFonts w:ascii="Times New Roman" w:hAnsi="Times New Roman" w:cs="Times New Roman"/>
                <w:i/>
                <w:sz w:val="12"/>
                <w:szCs w:val="12"/>
              </w:rPr>
              <w:t>адеррации</w:t>
            </w:r>
            <w:proofErr w:type="spell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(перестройки) в ядерных структурах клеток. Фрагменты хромосом после разрывов и перемещений могут воссоединиться не полностью или в неверном порядке. Точечными мутации – некоторые изменения в цепях ДНК, без изменения структур хромосом. 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Соматические мутации могут переноситься в новые клетки, происходящие из 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исходных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, но они не передаются потомству, т.е.  они вызывают только физиологические эффекты. Пример: канцерогенное действие ионизирующей радиации.</w:t>
            </w:r>
          </w:p>
          <w:p w:rsidR="0031022F" w:rsidRPr="00B052F3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i/>
                <w:sz w:val="12"/>
                <w:szCs w:val="12"/>
              </w:rPr>
              <w:t>Генетические мутации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могут (не обязательно) проявляться у потомства. Действие радиации не имеет направленного 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характера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и значительное число мутаций может и не приводить к последствиям. Экспериментально установлено. Что в первом поколении облученных организмов проявляется около половины всех выделяемых мутаций, остальные могут обнаруживаться 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в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последующих 15-20 поколений.</w:t>
            </w:r>
          </w:p>
          <w:p w:rsidR="0031022F" w:rsidRDefault="0031022F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Долгое время считали, что главный риск от радиации – наследственные эффекты, однако полувековые наблюдения за 78 тыс. детей, родившихся от людей, облучённых</w:t>
            </w:r>
            <w:proofErr w:type="gramStart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В</w:t>
            </w:r>
            <w:proofErr w:type="gramEnd"/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Хиросиме и Нагасаки, не выявили никаких явных генетических дефектов, достоверно связанных с действием радиации.</w:t>
            </w:r>
          </w:p>
          <w:p w:rsidR="00B052F3" w:rsidRPr="00B052F3" w:rsidRDefault="00B052F3" w:rsidP="0031022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b/>
                <w:sz w:val="12"/>
                <w:szCs w:val="12"/>
              </w:rPr>
              <w:t>32. Цепная реакция деления ядер урана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это процесс, в котором одна проведенная реакция вызывает последующие реакции такого же типа. В ядерных реакторах выделяется энергия в результате цепной управляемой реакции ядерного распада.</w:t>
            </w:r>
            <w:r w:rsidRPr="00B052F3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Цепная реакция деления ядер урана — это реакция, в ко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softHyphen/>
              <w:t>торой частицы (нейтроны), вызывающие эту реакцию, образуются в процессе деления ядра. Для осуществления ценной реакции пригодны лишь ядра 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90D9FC5" wp14:editId="1AB74972">
                  <wp:extent cx="314325" cy="228600"/>
                  <wp:effectExtent l="0" t="0" r="9525" b="0"/>
                  <wp:docPr id="2" name="Рисунок 2" descr="Цепная реакция деления ядер ура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епная реакция деления ядер ура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235</w:t>
            </w:r>
            <w:r w:rsidRPr="00B052F3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U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+ </w:t>
            </w:r>
            <w:r w:rsidRPr="00B052F3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 (медленно)= осколки + 3</w:t>
            </w:r>
            <w:r w:rsidRPr="00B052F3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1 грамм урана эквивалентен  3 т угля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Позже обнаружили, что при бомбардировке нейтронами U образуются 80 различных ядер. 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Нейтроны деления и осколки деления обладают большой </w:t>
            </w:r>
            <w:hyperlink r:id="rId35" w:tooltip="Кинетическая энергия" w:history="1">
              <w:r w:rsidRPr="00B052F3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</w:rPr>
                <w:t>кинетической энергией</w:t>
              </w:r>
            </w:hyperlink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. В результате столкновений осколков с другими атомами эта кинетическая энергия быстро преобразуется в </w:t>
            </w:r>
            <w:hyperlink r:id="rId36" w:tooltip="Тепловая энергия" w:history="1">
              <w:r w:rsidRPr="00B052F3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</w:rPr>
                <w:t>тепло</w:t>
              </w:r>
            </w:hyperlink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238U → 234Th → 234Pa → 234U →230Th → 226Ra → 222Rn → 218Po → 214Pb→ 214Bi 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α, γ β, γ β, γ α, γ α, γ α, γ α α, β β β, γ </w:t>
            </w:r>
          </w:p>
          <w:p w:rsidR="00B052F3" w:rsidRP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→214Po → 210Pb → 210Bi→ 210Po → 206Pb </w:t>
            </w:r>
          </w:p>
          <w:p w:rsidR="00B052F3" w:rsidRDefault="00B052F3" w:rsidP="00B052F3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 xml:space="preserve">α β, γ β α, γ </w:t>
            </w:r>
            <w:r w:rsidRPr="00B052F3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стабильный</w:t>
            </w:r>
            <w:r w:rsidRPr="00B052F3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B052F3" w:rsidRDefault="00B052F3" w:rsidP="00B052F3">
            <w:pPr>
              <w:rPr>
                <w:sz w:val="12"/>
                <w:szCs w:val="12"/>
              </w:rPr>
            </w:pPr>
          </w:p>
          <w:p w:rsidR="0095004A" w:rsidRPr="0095004A" w:rsidRDefault="0095004A" w:rsidP="0095004A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b/>
                <w:sz w:val="12"/>
                <w:szCs w:val="12"/>
              </w:rPr>
              <w:t>34. Радиоэкология. Виды выпадения радионуклидов из атмосферы и их отличительные особенности.</w:t>
            </w:r>
          </w:p>
          <w:p w:rsidR="0095004A" w:rsidRPr="0095004A" w:rsidRDefault="0095004A" w:rsidP="0095004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i/>
                <w:sz w:val="12"/>
                <w:szCs w:val="12"/>
                <w:u w:val="wave"/>
              </w:rPr>
              <w:t>Радиоэкология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-  воздействие ионизирующего излучения окружающей среды на живые организмы, их сообщества и связь воздействия с распространением радионуклидов по поверхности Земли (атмосфера, мировой океан, земная кора).</w:t>
            </w:r>
          </w:p>
          <w:p w:rsidR="0095004A" w:rsidRPr="0095004A" w:rsidRDefault="0095004A" w:rsidP="0095004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i/>
                <w:iCs/>
                <w:sz w:val="12"/>
                <w:szCs w:val="12"/>
                <w:u w:val="wave"/>
              </w:rPr>
              <w:t>Сельскохозяйственная радиоэкология</w:t>
            </w:r>
            <w:r w:rsidRPr="0095004A">
              <w:rPr>
                <w:rFonts w:ascii="Times New Roman" w:hAnsi="Times New Roman" w:cs="Times New Roman"/>
                <w:iCs/>
                <w:sz w:val="12"/>
                <w:szCs w:val="12"/>
              </w:rPr>
              <w:t xml:space="preserve"> 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– это наука, изучающая </w:t>
            </w:r>
            <w:proofErr w:type="spellStart"/>
            <w:proofErr w:type="gram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законо</w:t>
            </w:r>
            <w:proofErr w:type="spell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-мерности</w:t>
            </w:r>
            <w:proofErr w:type="gram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миграции радионуклидов по биологическим цепям в </w:t>
            </w:r>
            <w:proofErr w:type="spell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агропромыш</w:t>
            </w:r>
            <w:proofErr w:type="spell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-ленной сфере и действие ионизирующих излучений как одного из ведущих экологических факторов в современной биосфере на сельскохозяйственные растения и животных, </w:t>
            </w:r>
            <w:proofErr w:type="spell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агроценозы</w:t>
            </w:r>
            <w:proofErr w:type="spell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40"/>
              <w:gridCol w:w="993"/>
              <w:gridCol w:w="641"/>
              <w:gridCol w:w="1234"/>
            </w:tblGrid>
            <w:tr w:rsidR="0095004A" w:rsidRPr="0095004A" w:rsidTr="0095004A">
              <w:trPr>
                <w:trHeight w:val="103"/>
              </w:trPr>
              <w:tc>
                <w:tcPr>
                  <w:tcW w:w="940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Виды выпадения</w:t>
                  </w:r>
                </w:p>
              </w:tc>
              <w:tc>
                <w:tcPr>
                  <w:tcW w:w="993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протяжённость</w:t>
                  </w:r>
                </w:p>
              </w:tc>
              <w:tc>
                <w:tcPr>
                  <w:tcW w:w="641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размер</w:t>
                  </w:r>
                </w:p>
              </w:tc>
              <w:tc>
                <w:tcPr>
                  <w:tcW w:w="696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продолжительность</w:t>
                  </w:r>
                </w:p>
              </w:tc>
            </w:tr>
            <w:tr w:rsidR="0095004A" w:rsidRPr="0095004A" w:rsidTr="0095004A">
              <w:trPr>
                <w:trHeight w:val="230"/>
              </w:trPr>
              <w:tc>
                <w:tcPr>
                  <w:tcW w:w="940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Локальные период </w:t>
                  </w:r>
                  <w:proofErr w:type="spellStart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полуоседания</w:t>
                  </w:r>
                  <w:proofErr w:type="spellEnd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несколько дней</w:t>
                  </w:r>
                </w:p>
              </w:tc>
              <w:tc>
                <w:tcPr>
                  <w:tcW w:w="993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100-200км</w:t>
                  </w:r>
                </w:p>
              </w:tc>
              <w:tc>
                <w:tcPr>
                  <w:tcW w:w="641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Меньше 10 мкм</w:t>
                  </w:r>
                </w:p>
              </w:tc>
              <w:tc>
                <w:tcPr>
                  <w:tcW w:w="696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Несколько дней</w:t>
                  </w:r>
                </w:p>
              </w:tc>
            </w:tr>
            <w:tr w:rsidR="0095004A" w:rsidRPr="0095004A" w:rsidTr="0095004A">
              <w:trPr>
                <w:trHeight w:val="180"/>
              </w:trPr>
              <w:tc>
                <w:tcPr>
                  <w:tcW w:w="940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proofErr w:type="gramStart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Региональные</w:t>
                  </w:r>
                  <w:proofErr w:type="gramEnd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период </w:t>
                  </w:r>
                  <w:proofErr w:type="spellStart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полуоседания</w:t>
                  </w:r>
                  <w:proofErr w:type="spellEnd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15-30 суток</w:t>
                  </w:r>
                </w:p>
              </w:tc>
              <w:tc>
                <w:tcPr>
                  <w:tcW w:w="993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100-1000 мкм</w:t>
                  </w:r>
                </w:p>
              </w:tc>
              <w:tc>
                <w:tcPr>
                  <w:tcW w:w="641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1-10мкм</w:t>
                  </w:r>
                </w:p>
              </w:tc>
              <w:tc>
                <w:tcPr>
                  <w:tcW w:w="696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До 3-4 недель</w:t>
                  </w:r>
                </w:p>
              </w:tc>
            </w:tr>
            <w:tr w:rsidR="0095004A" w:rsidRPr="0095004A" w:rsidTr="0095004A">
              <w:trPr>
                <w:trHeight w:val="188"/>
              </w:trPr>
              <w:tc>
                <w:tcPr>
                  <w:tcW w:w="940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proofErr w:type="gramStart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Глобальные</w:t>
                  </w:r>
                  <w:proofErr w:type="gramEnd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период </w:t>
                  </w:r>
                  <w:proofErr w:type="spellStart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полуоседания</w:t>
                  </w:r>
                  <w:proofErr w:type="spellEnd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3-24 месяца</w:t>
                  </w:r>
                </w:p>
              </w:tc>
              <w:tc>
                <w:tcPr>
                  <w:tcW w:w="993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Вся </w:t>
                  </w:r>
                  <w:proofErr w:type="spellStart"/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плантета</w:t>
                  </w:r>
                  <w:proofErr w:type="spellEnd"/>
                </w:p>
              </w:tc>
              <w:tc>
                <w:tcPr>
                  <w:tcW w:w="641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Больше 1мкм</w:t>
                  </w:r>
                </w:p>
              </w:tc>
              <w:tc>
                <w:tcPr>
                  <w:tcW w:w="696" w:type="dxa"/>
                </w:tcPr>
                <w:p w:rsidR="0095004A" w:rsidRPr="0095004A" w:rsidRDefault="0095004A" w:rsidP="00E322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5004A">
                    <w:rPr>
                      <w:rFonts w:ascii="Times New Roman" w:hAnsi="Times New Roman" w:cs="Times New Roman"/>
                      <w:sz w:val="12"/>
                      <w:szCs w:val="12"/>
                    </w:rPr>
                    <w:t>10-30лет</w:t>
                  </w:r>
                </w:p>
              </w:tc>
            </w:tr>
          </w:tbl>
          <w:p w:rsidR="0095004A" w:rsidRPr="00B052F3" w:rsidRDefault="0095004A" w:rsidP="00B052F3">
            <w:pPr>
              <w:rPr>
                <w:sz w:val="12"/>
                <w:szCs w:val="12"/>
              </w:rPr>
            </w:pP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В зависимости от мощности взрыва и от дисперсности образовавшегося радиоактивного материала, последний может оказаться в атмосфере на сравнительно небольшой высоте (в случае реакторных аварий - обычно не более 1-2 км), но может подняться до тропосферы (на высоту до 16-18 км) и даже до стратосферы (20-40 км). Последний случай соответствует испытаниям самого мощного, термоядерного оружия. Медленное, растянувшееся на десятки лет оседание радионуклидов из стратосферного источника привело хотя и к небольшим, но заметным загрязнениям по всей поверхности Земли. Глобальные выпадения не совершенно равномерны, большая их часть, около 3/4, приходится на </w:t>
            </w:r>
            <w:proofErr w:type="gram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Северное</w:t>
            </w:r>
            <w:proofErr w:type="gram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и только 1/4 - на Южное полушария. Минимальные выпадения образовались у полюсов и экватора, максимальные - на широтах от 30 до 60° в Северном полушарии.</w:t>
            </w:r>
            <w:r w:rsidRPr="0095004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Состав радиоактивных изотопов и от взрыва атомного заряда, и от аварии на ядерном реакторе в основном одинаков, так как и в том</w:t>
            </w:r>
            <w:proofErr w:type="gram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.</w:t>
            </w:r>
            <w:proofErr w:type="gram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>и</w:t>
            </w:r>
            <w:proofErr w:type="gramEnd"/>
            <w:r w:rsidRPr="0095004A">
              <w:rPr>
                <w:rFonts w:ascii="Times New Roman" w:hAnsi="Times New Roman" w:cs="Times New Roman"/>
                <w:sz w:val="12"/>
                <w:szCs w:val="12"/>
              </w:rPr>
              <w:t xml:space="preserve"> в другом случае происходит осколочное деление тяжелых ядер с примерно одинаковым набором продуктов реакции.</w:t>
            </w:r>
          </w:p>
        </w:tc>
      </w:tr>
      <w:tr w:rsidR="001D7A85" w:rsidTr="001D7A85">
        <w:tc>
          <w:tcPr>
            <w:tcW w:w="3560" w:type="dxa"/>
            <w:gridSpan w:val="2"/>
          </w:tcPr>
          <w:p w:rsidR="001D7A85" w:rsidRPr="001D7A85" w:rsidRDefault="00F75266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lastRenderedPageBreak/>
              <w:br w:type="page"/>
            </w:r>
            <w:r w:rsidR="001D7A85" w:rsidRPr="001D7A85">
              <w:rPr>
                <w:rFonts w:ascii="Times New Roman" w:hAnsi="Times New Roman" w:cs="Times New Roman"/>
                <w:b/>
                <w:sz w:val="14"/>
                <w:szCs w:val="14"/>
              </w:rPr>
              <w:t>21. Радиационный гормезис</w:t>
            </w:r>
          </w:p>
          <w:p w:rsidR="001D7A85" w:rsidRPr="001D7A85" w:rsidRDefault="001D7A85" w:rsidP="001D7A85">
            <w:pPr>
              <w:rPr>
                <w:rFonts w:ascii="Times New Roman" w:hAnsi="Times New Roman" w:cs="Times New Roman"/>
                <w:bCs/>
                <w:sz w:val="14"/>
                <w:szCs w:val="14"/>
                <w:u w:val="single"/>
              </w:rPr>
            </w:pP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Радиационный гормезис </w:t>
            </w:r>
            <w:proofErr w:type="gram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-б</w:t>
            </w:r>
            <w:proofErr w:type="gram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лагоприятный эффект ионизирующего облучения при малых дозах, выражающийся в стимулирующем действии облучения на организм.</w:t>
            </w:r>
            <w:r w:rsidRPr="001D7A8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Был предложен в 1980 г Т. Д. </w:t>
            </w:r>
            <w:proofErr w:type="spell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Лакки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.</w:t>
            </w:r>
            <w:r w:rsidRPr="001D7A8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К малым дозам принято относить такие, при которых через ядро клетки проходит одна ионизирующая частица. В зависимости от размеров ядра клетки это дозы порядка 10 </w:t>
            </w:r>
            <w:proofErr w:type="spell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сГ</w:t>
            </w:r>
            <w:proofErr w:type="gram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р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(</w:t>
            </w:r>
            <w:proofErr w:type="spellStart"/>
            <w:proofErr w:type="gram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сантиГрей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). 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  <w:u w:val="single"/>
              </w:rPr>
              <w:t>Можно выделить следующую зависимость эффектов от доз:</w:t>
            </w:r>
          </w:p>
          <w:p w:rsidR="001D7A85" w:rsidRPr="001D7A85" w:rsidRDefault="001D7A85" w:rsidP="001D7A85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1D7A85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Менее 1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-депресия </w:t>
            </w:r>
            <w:proofErr w:type="spell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роста</w:t>
            </w:r>
            <w:proofErr w:type="gram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,у</w:t>
            </w:r>
            <w:proofErr w:type="gram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гнетение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рзмножения;</w:t>
            </w:r>
            <w:r w:rsidRPr="001D7A85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1-10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стимуляция роста  </w:t>
            </w:r>
            <w:proofErr w:type="spell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размножения,повышение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сопротивляемости неблагоприятным факторам;</w:t>
            </w:r>
            <w:r w:rsidRPr="001D7A85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 xml:space="preserve">10-100 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проявление </w:t>
            </w:r>
            <w:proofErr w:type="spell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стимуляционных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и депрессивных эффектов, активация репарационных процессов(</w:t>
            </w:r>
            <w:proofErr w:type="spellStart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востановление</w:t>
            </w:r>
            <w:proofErr w:type="spellEnd"/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повреждения клеток); </w:t>
            </w:r>
            <w:r w:rsidRPr="001D7A85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100-1000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повреждение и генетическое нарушение и восстановление; </w:t>
            </w:r>
            <w:r w:rsidRPr="001D7A85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более 1000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-повреждение генов, аномалии развития и размножения, угнетение репарационных процессов, возможность летального исхода.</w:t>
            </w:r>
            <w:r w:rsidRPr="001D7A8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Эпидемиологическими исследованиями доказано существование антиканцерогенного эффекта малых доз ионизирующего облучения; в то же время другие исследования свидетельствуют о радиационных нарушениях у детей, родившихся от женщин,</w:t>
            </w:r>
          </w:p>
          <w:p w:rsidR="001D7A85" w:rsidRPr="001D7A85" w:rsidRDefault="001D7A85" w:rsidP="001D7A85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1D7A85">
              <w:rPr>
                <w:rFonts w:ascii="Times New Roman" w:hAnsi="Times New Roman" w:cs="Times New Roman"/>
                <w:bCs/>
                <w:sz w:val="14"/>
                <w:szCs w:val="14"/>
              </w:rPr>
              <w:t>подвергнувшихся облучению при малых дозах. Дозовые зависимости в области малых доз носят сложный и не всегда прогнозируемый характер.</w:t>
            </w:r>
          </w:p>
          <w:p w:rsidR="001D7A85" w:rsidRDefault="001D7A85"/>
          <w:p w:rsidR="00836161" w:rsidRPr="00836161" w:rsidRDefault="00836161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36161">
              <w:rPr>
                <w:rFonts w:ascii="Times New Roman" w:hAnsi="Times New Roman" w:cs="Times New Roman"/>
                <w:b/>
                <w:sz w:val="14"/>
                <w:szCs w:val="14"/>
              </w:rPr>
              <w:t>24. Поглощенная, эквивалентная и экспозиционная дозы</w:t>
            </w:r>
          </w:p>
          <w:p w:rsidR="00836161" w:rsidRPr="00836161" w:rsidRDefault="00836161" w:rsidP="00836161">
            <w:pPr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</w:pPr>
            <w:r w:rsidRPr="00836161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Экспозиционная доза</w:t>
            </w:r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D </w:t>
            </w:r>
            <w:proofErr w:type="spell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эксп</w:t>
            </w:r>
            <w:proofErr w:type="spellEnd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показывает ионизирующее действие излучения на воздух в данной точке. Единица </w:t>
            </w:r>
            <w:proofErr w:type="gram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измерения-Рентген</w:t>
            </w:r>
            <w:proofErr w:type="gramEnd"/>
            <w:r w:rsidRPr="00836161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 xml:space="preserve">.  </w:t>
            </w:r>
          </w:p>
          <w:p w:rsidR="00836161" w:rsidRPr="00836161" w:rsidRDefault="00836161" w:rsidP="00836161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36161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Поглощенная доза</w:t>
            </w:r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(D </w:t>
            </w:r>
            <w:proofErr w:type="spell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погл</w:t>
            </w:r>
            <w:proofErr w:type="spellEnd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) - основная дозиметрическая величина. Она равна отношению средней энергии E, переданной ионизирующим излучением веществу в элементарном объеме, к массе m вещества в этом объеме: D = E/m</w:t>
            </w:r>
          </w:p>
          <w:p w:rsidR="00836161" w:rsidRPr="00836161" w:rsidRDefault="00836161" w:rsidP="0083616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Единица поглощенной дозы - Грей (Гр). Внесистемная единица </w:t>
            </w:r>
            <w:proofErr w:type="spell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Рад</w:t>
            </w:r>
            <w:proofErr w:type="gram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,к</w:t>
            </w:r>
            <w:proofErr w:type="gramEnd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оторый</w:t>
            </w:r>
            <w:proofErr w:type="spellEnd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равен 0,01 Гр.</w:t>
            </w:r>
            <w:r w:rsidRPr="0083616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836161" w:rsidRDefault="00836161" w:rsidP="00836161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36161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Эквивалентная доза</w:t>
            </w:r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(</w:t>
            </w:r>
            <w:r w:rsidRPr="00836161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D</w:t>
            </w:r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proofErr w:type="spell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экв</w:t>
            </w:r>
            <w:proofErr w:type="spellEnd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) показывает степень воздействия излучения  на биологический объект. Единицей измерения является Джоуль на килограмм. Она имеет специальное наименование </w:t>
            </w:r>
            <w:proofErr w:type="spellStart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>Зиверт</w:t>
            </w:r>
            <w:proofErr w:type="spellEnd"/>
            <w:r w:rsidRPr="0083616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(Зв). 1 Зв =20 Гр.</w:t>
            </w:r>
          </w:p>
          <w:p w:rsidR="003A681F" w:rsidRPr="00836161" w:rsidRDefault="003A681F" w:rsidP="00836161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:rsidR="00836161" w:rsidRPr="003A681F" w:rsidRDefault="003A681F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b/>
                <w:sz w:val="12"/>
                <w:szCs w:val="12"/>
              </w:rPr>
              <w:t>54. Радиационная селекция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Возникла радиационная генетика — наука, изучающая природу воздействия радиации на наследственность и изменения, которые могут иметь значение в преобразовании микроорганизмов, растений и животных. Радиационная генетика призвана решить одну из важнейших проблем всей современной науки — вопрос об опасности ядерных и сходных с ними излучений для наследственности человека.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Впервые факт воздействия ионизирующей радиации на наследственность был установлен еще в 1925 г. Г. А. Надсоном и Г. Г. Филипповым, которые получили искусственно вызванные мутации у микроорганизмов.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В настоящее время на базе громадного развития ядерной физики, давшей новые доступные источники излучений в виде гамма-лучей от Со</w:t>
            </w:r>
            <w:r w:rsidRPr="003A681F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60</w:t>
            </w: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, нейтронов в ядерных реакторах и т. д., мощное влияние радиации используется в практических целях по селекции растений и микроорганизмов.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можно получить радиационные и химические мутанты микроорганизмов со свойством сверх синтеза по нужному нам веществу. Именно таким путем радиационная и химическая селекция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пенициллов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, актиномицетов, дрожжей, других микроскопических грибов и бактерий показала, что новыми методами могут быть созданы формы, получение которых раньше было практически невозможно.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Практика показала, что радиация и химические мутагены, вызывая широкую изменчивость, обеспечивают совершенно новые возможности для улучшения сортов растений. За рубежом уже продаются семена 23 радиационных сортов.</w:t>
            </w:r>
          </w:p>
          <w:p w:rsidR="003A681F" w:rsidRDefault="003A681F" w:rsidP="003A681F">
            <w:proofErr w:type="spellStart"/>
            <w:proofErr w:type="gram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Сире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(1956) путем получения радиационной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транслокации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передал устойчивость против листовой ржавчины от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эгилопса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к пшенице.</w:t>
            </w:r>
            <w:proofErr w:type="gram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Эллиоту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(1957) удалось путем получения у гибридных форм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транслокации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части хромосомы пырея передать пшенице устойчивость против стеблевой ржавчины, свойственной пырею.</w:t>
            </w:r>
          </w:p>
        </w:tc>
        <w:tc>
          <w:tcPr>
            <w:tcW w:w="3561" w:type="dxa"/>
            <w:gridSpan w:val="2"/>
          </w:tcPr>
          <w:p w:rsidR="001D7A85" w:rsidRPr="00406E86" w:rsidRDefault="00406E86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06E8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22. Правило </w:t>
            </w:r>
            <w:proofErr w:type="spellStart"/>
            <w:r w:rsidRPr="00406E86">
              <w:rPr>
                <w:rFonts w:ascii="Times New Roman" w:hAnsi="Times New Roman" w:cs="Times New Roman"/>
                <w:b/>
                <w:sz w:val="14"/>
                <w:szCs w:val="14"/>
              </w:rPr>
              <w:t>Бергонье-Трибондо</w:t>
            </w:r>
            <w:proofErr w:type="spellEnd"/>
          </w:p>
          <w:p w:rsidR="00406E86" w:rsidRPr="00406E86" w:rsidRDefault="00406E86" w:rsidP="00406E8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Правило (закон) </w:t>
            </w:r>
            <w:proofErr w:type="spellStart"/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>Бергонье</w:t>
            </w:r>
            <w:proofErr w:type="spellEnd"/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— </w:t>
            </w:r>
            <w:proofErr w:type="spellStart"/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>Трибондо</w:t>
            </w:r>
            <w:proofErr w:type="spellEnd"/>
            <w:r w:rsidRPr="00406E86">
              <w:rPr>
                <w:rFonts w:ascii="Times New Roman" w:hAnsi="Times New Roman" w:cs="Times New Roman"/>
                <w:sz w:val="14"/>
                <w:szCs w:val="14"/>
              </w:rPr>
              <w:t xml:space="preserve"> — правило в радиобиологии, которое в первоначальной формулировке утверждало, что клетки тем чувствительнее к облучению, чем быстрее они размножаются, чем продолжительнее у них фаза митоза и чем менее они дифференцированы. </w:t>
            </w:r>
            <w:r w:rsidRPr="00406E86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 xml:space="preserve">Сформулировано в 1906 году Жаном </w:t>
            </w:r>
            <w:proofErr w:type="spellStart"/>
            <w:r w:rsidRPr="00406E86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>Бергонье</w:t>
            </w:r>
            <w:proofErr w:type="spellEnd"/>
            <w:r w:rsidRPr="00406E86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 xml:space="preserve"> и Луи </w:t>
            </w:r>
            <w:proofErr w:type="spellStart"/>
            <w:r w:rsidRPr="00406E86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>Трибондо</w:t>
            </w:r>
            <w:proofErr w:type="spellEnd"/>
            <w:r w:rsidRPr="00406E86">
              <w:rPr>
                <w:rFonts w:ascii="Times New Roman" w:hAnsi="Times New Roman" w:cs="Times New Roman"/>
                <w:i/>
                <w:sz w:val="14"/>
                <w:szCs w:val="14"/>
                <w:u w:val="single"/>
              </w:rPr>
              <w:t>.</w:t>
            </w:r>
            <w:r w:rsidRPr="00406E86">
              <w:rPr>
                <w:rFonts w:ascii="Times New Roman" w:hAnsi="Times New Roman" w:cs="Times New Roman"/>
                <w:sz w:val="14"/>
                <w:szCs w:val="14"/>
              </w:rPr>
              <w:t xml:space="preserve"> Позднее в правило были внесены существенные коррективы.</w:t>
            </w:r>
          </w:p>
          <w:p w:rsidR="00406E86" w:rsidRDefault="00406E86" w:rsidP="00406E8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06E86">
              <w:rPr>
                <w:rFonts w:ascii="Times New Roman" w:hAnsi="Times New Roman" w:cs="Times New Roman"/>
                <w:sz w:val="14"/>
                <w:szCs w:val="14"/>
              </w:rPr>
              <w:t xml:space="preserve">Позже было доказано, что </w:t>
            </w:r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наиболее чувствительными являются недифференцированные клетки, которые хорошо </w:t>
            </w:r>
            <w:proofErr w:type="spellStart"/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>кровоснабжаются</w:t>
            </w:r>
            <w:proofErr w:type="spellEnd"/>
            <w:r w:rsidRPr="00406E86">
              <w:rPr>
                <w:rFonts w:ascii="Times New Roman" w:hAnsi="Times New Roman" w:cs="Times New Roman"/>
                <w:i/>
                <w:sz w:val="14"/>
                <w:szCs w:val="14"/>
              </w:rPr>
              <w:t>, быстро делятся и имеют активный метаболизм</w:t>
            </w:r>
            <w:r w:rsidRPr="00406E86">
              <w:rPr>
                <w:rFonts w:ascii="Times New Roman" w:hAnsi="Times New Roman" w:cs="Times New Roman"/>
                <w:sz w:val="14"/>
                <w:szCs w:val="14"/>
              </w:rPr>
              <w:t xml:space="preserve">. В организме человека такими клетками являются гаметы, </w:t>
            </w:r>
            <w:proofErr w:type="spellStart"/>
            <w:r w:rsidRPr="00406E86">
              <w:rPr>
                <w:rFonts w:ascii="Times New Roman" w:hAnsi="Times New Roman" w:cs="Times New Roman"/>
                <w:sz w:val="14"/>
                <w:szCs w:val="14"/>
              </w:rPr>
              <w:t>эритробласты</w:t>
            </w:r>
            <w:proofErr w:type="spellEnd"/>
            <w:r w:rsidRPr="00406E86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 w:rsidRPr="00406E86">
              <w:rPr>
                <w:rFonts w:ascii="Times New Roman" w:hAnsi="Times New Roman" w:cs="Times New Roman"/>
                <w:sz w:val="14"/>
                <w:szCs w:val="14"/>
              </w:rPr>
              <w:t>эпидермальные</w:t>
            </w:r>
            <w:proofErr w:type="spellEnd"/>
            <w:r w:rsidRPr="00406E86">
              <w:rPr>
                <w:rFonts w:ascii="Times New Roman" w:hAnsi="Times New Roman" w:cs="Times New Roman"/>
                <w:sz w:val="14"/>
                <w:szCs w:val="14"/>
              </w:rPr>
              <w:t xml:space="preserve"> стволовые клетки и стволовые клетки желудочно-кишечного тракта. Минимальной чувствительностью обладают нейроны и мышечные клетки. Также к чувствительным клеткам относят ооциты и лимфоциты. Причины их чувствительности не ясны.</w:t>
            </w:r>
          </w:p>
          <w:p w:rsidR="00836161" w:rsidRPr="008061D6" w:rsidRDefault="00836161" w:rsidP="00406E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61D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25. </w:t>
            </w:r>
            <w:r w:rsidR="00057ED3" w:rsidRPr="008061D6">
              <w:rPr>
                <w:rFonts w:ascii="Times New Roman" w:hAnsi="Times New Roman" w:cs="Times New Roman"/>
                <w:b/>
                <w:sz w:val="16"/>
                <w:szCs w:val="16"/>
              </w:rPr>
              <w:t>Понятия дозы и мощности дозы, единицы измерения</w:t>
            </w:r>
          </w:p>
          <w:p w:rsidR="00057ED3" w:rsidRPr="008061D6" w:rsidRDefault="00057ED3" w:rsidP="00057ED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Доза облучения – характеристика количества излучения и одновременно мера его воздействия на облучаемую среду или объекты ОС.</w:t>
            </w:r>
          </w:p>
          <w:p w:rsidR="00057ED3" w:rsidRPr="008061D6" w:rsidRDefault="00057ED3" w:rsidP="00057ED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Доза (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D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)=</w:t>
            </w:r>
            <w:r w:rsidRPr="008061D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E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количество энергии поглощённой массой </w:t>
            </w:r>
            <w:proofErr w:type="spellStart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объекта</w:t>
            </w:r>
            <w:proofErr w:type="gramStart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:Д</w:t>
            </w:r>
            <w:proofErr w:type="gramEnd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ж</w:t>
            </w:r>
            <w:proofErr w:type="spellEnd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/кг.</w:t>
            </w:r>
          </w:p>
          <w:p w:rsidR="008061D6" w:rsidRPr="008061D6" w:rsidRDefault="008061D6" w:rsidP="00057ED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Доза будет возрастать при увеличении времени нахождения под воздействием излучения.</w:t>
            </w:r>
          </w:p>
          <w:p w:rsidR="00057ED3" w:rsidRDefault="00057ED3" w:rsidP="008061D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Мощность дозы</w:t>
            </w:r>
            <w:r w:rsidR="008061D6"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(значение дозы в единицу времени)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8061D6"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=</w:t>
            </w:r>
            <w:proofErr w:type="gramStart"/>
            <w:r w:rsidR="008061D6"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proofErr w:type="gramEnd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t</w:t>
            </w:r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показывает с какой интенсивностью излучение действует в данной точке </w:t>
            </w:r>
            <w:proofErr w:type="spellStart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мкР</w:t>
            </w:r>
            <w:proofErr w:type="spellEnd"/>
            <w:r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/ч</w:t>
            </w:r>
            <w:r w:rsidR="008061D6" w:rsidRPr="008061D6">
              <w:rPr>
                <w:rFonts w:ascii="Times New Roman" w:hAnsi="Times New Roman" w:cs="Times New Roman"/>
                <w:bCs/>
                <w:sz w:val="16"/>
                <w:szCs w:val="16"/>
              </w:rPr>
              <w:t>. Интенсивность излучения уменьшается  пропорционально квадрату расстояния от источника.</w:t>
            </w:r>
          </w:p>
          <w:p w:rsidR="003A681F" w:rsidRDefault="003A681F" w:rsidP="008061D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b/>
                <w:sz w:val="14"/>
                <w:szCs w:val="14"/>
              </w:rPr>
              <w:t>11. Сравнительная оценка опасности излучений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a-, b-, g-излучения, </w:t>
            </w:r>
            <w:proofErr w:type="gramStart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>имеющие</w:t>
            </w:r>
            <w:proofErr w:type="gramEnd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разную природу, имеют разную проникающую способность. Чем выше удельная ионизация, тем быстрее частица теряет свою энергию, тем меньше ее проникающая способность и максимальный пробег.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Проникающая способность излучений </w:t>
            </w:r>
            <w:proofErr w:type="gramStart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изменяется в ряду a&lt; b&lt; </w:t>
            </w:r>
            <w:r w:rsidRPr="003A681F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способность зависит</w:t>
            </w:r>
            <w:proofErr w:type="gramEnd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также от энергии излучения: она тем больше, чем больше энергия излучения.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>Степень воздействия излучения на биологические объекты зависти не только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от вида и энергии излучения. Большое значение имеет также то, где по отношению </w:t>
            </w:r>
            <w:proofErr w:type="gramStart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>к</w:t>
            </w:r>
            <w:proofErr w:type="gramEnd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облучаемому </w:t>
            </w:r>
            <w:proofErr w:type="spellStart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>объету</w:t>
            </w:r>
            <w:proofErr w:type="spellEnd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находится радионуклид. Различают внешнее облучение, если источник излучения находится вне облучаемого объекта, и внутреннее облучение, если источник находится внутри облучаемого объекта.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Сравнительная степень опасности излучений различных видов при внешнем и внутреннем облучении a&lt; b&lt; </w:t>
            </w:r>
            <w:r w:rsidRPr="003A681F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3A681F" w:rsidRPr="003A681F" w:rsidRDefault="003A681F" w:rsidP="003A681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Для защиты от </w:t>
            </w:r>
            <w:proofErr w:type="gramStart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>бета-излучения</w:t>
            </w:r>
            <w:proofErr w:type="gramEnd"/>
            <w:r w:rsidRPr="003A681F">
              <w:rPr>
                <w:rFonts w:ascii="Times New Roman" w:hAnsi="Times New Roman" w:cs="Times New Roman"/>
                <w:sz w:val="14"/>
                <w:szCs w:val="14"/>
              </w:rPr>
              <w:t xml:space="preserve"> оргстекло и свинец.</w:t>
            </w:r>
          </w:p>
          <w:p w:rsidR="003A681F" w:rsidRDefault="003A681F" w:rsidP="008061D6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3A681F" w:rsidRPr="003A681F" w:rsidRDefault="003A681F" w:rsidP="008061D6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A681F">
              <w:rPr>
                <w:rFonts w:ascii="Times New Roman" w:hAnsi="Times New Roman" w:cs="Times New Roman"/>
                <w:b/>
                <w:sz w:val="14"/>
                <w:szCs w:val="14"/>
              </w:rPr>
              <w:t>53. Радиационное ингибирование</w:t>
            </w:r>
          </w:p>
          <w:p w:rsidR="003A681F" w:rsidRDefault="003A681F" w:rsidP="008061D6">
            <w:r w:rsidRPr="003A681F">
              <w:rPr>
                <w:rFonts w:ascii="Times New Roman" w:hAnsi="Times New Roman" w:cs="Times New Roman"/>
                <w:sz w:val="14"/>
                <w:szCs w:val="14"/>
              </w:rPr>
              <w:t>Облучение живых организмов высокими дозами ионизирующего излучения приводит к подавлению ростовых процессов или к их гибели. Этот эффект используется в некоторых странах для предотвращения прорастания клубней картофеля, корнеплодов, лука при хранении, увеличения срока хранения ягод и плодов (радиационное ингибирование). Облучение клубней картофеля гамма-излучением дозами 50-200 Гр подавляет его прорастание, увеличивая срок хранения. Длительность ингибирующего действия зависит от дозы облучения. Однако уже при минимальных дозах 70-100 Гр ослабляется иммунная система, устойчивость клубней уменьшается, что может привести к возрастанию потерь механически поврежденных облученных клубней картофеля из-за развития болезней. Задержка прорастания клубней связана со значительными изменениями в точках роста (глазках) и серьезными нарушениями обмена веществ, вызванными образованием в облученных клубнях радиотоксинов, обладающих мутагенными свойствами. Мутагены разрушаются в картофеле после 3-4 месяцев хранения, а также при варке, поэтому в некоторых странах разрешено употребление картофеля, облученного для задержки прорастания.</w:t>
            </w:r>
          </w:p>
        </w:tc>
        <w:tc>
          <w:tcPr>
            <w:tcW w:w="3561" w:type="dxa"/>
          </w:tcPr>
          <w:p w:rsidR="001D7A85" w:rsidRPr="00285728" w:rsidRDefault="00406E8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85728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23. </w:t>
            </w:r>
            <w:r w:rsidR="00285728" w:rsidRPr="00285728">
              <w:rPr>
                <w:rFonts w:ascii="Times New Roman" w:hAnsi="Times New Roman" w:cs="Times New Roman"/>
                <w:b/>
                <w:sz w:val="12"/>
                <w:szCs w:val="12"/>
              </w:rPr>
              <w:t>Радиочувствительность животных и растений</w:t>
            </w:r>
          </w:p>
          <w:p w:rsidR="00285728" w:rsidRPr="00285728" w:rsidRDefault="00285728" w:rsidP="002857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85728">
              <w:rPr>
                <w:rFonts w:ascii="Times New Roman" w:hAnsi="Times New Roman" w:cs="Times New Roman"/>
                <w:i/>
                <w:sz w:val="12"/>
                <w:szCs w:val="12"/>
              </w:rPr>
              <w:t>РАДИОЧУВСТВИТЕЛЬНОСТЬ</w:t>
            </w: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-чувствительность биологических объектов к ионизирующим излучениям. Обычно мерой радиочувствительности служит величина </w:t>
            </w:r>
            <w:r w:rsidRPr="00285728">
              <w:rPr>
                <w:rFonts w:ascii="Times New Roman" w:hAnsi="Times New Roman" w:cs="Times New Roman"/>
                <w:sz w:val="12"/>
                <w:szCs w:val="12"/>
                <w:u w:val="dotDash"/>
              </w:rPr>
              <w:t>дозы облучения</w:t>
            </w: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, вызывающая гибель 50% клеток или организмов (ЛД</w:t>
            </w:r>
            <w:r w:rsidRPr="00285728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50</w:t>
            </w: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). Применяется и понятие ЛД</w:t>
            </w:r>
            <w:r w:rsidRPr="00285728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100</w:t>
            </w: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, т. е. доза, при облучении которой погибает 100 % клеток или особей. </w:t>
            </w:r>
          </w:p>
          <w:p w:rsidR="00285728" w:rsidRPr="00285728" w:rsidRDefault="00285728" w:rsidP="002857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85728">
              <w:rPr>
                <w:rFonts w:ascii="Times New Roman" w:hAnsi="Times New Roman" w:cs="Times New Roman"/>
                <w:i/>
                <w:sz w:val="12"/>
                <w:szCs w:val="12"/>
              </w:rPr>
              <w:t>Радиочувствительность растений связана с цитологическими характеристиками клеток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-- 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объемом ядра и числом хромосом, а точнее -- с содержанием ДНК в хромосоме. Наиболее чувствительны к облучению ткани апикальной меристемы, что обусловлено большими размерами ядер клеток по сравнению с др. тканями. Радиочувствительность отдельных представителей растительного покрова сильно варьирует. Наиболее радиочувствительным является древесный ярус, особенно хвойных пород. </w:t>
            </w:r>
            <w:r w:rsidRPr="00285728">
              <w:rPr>
                <w:rFonts w:ascii="Times New Roman" w:hAnsi="Times New Roman" w:cs="Times New Roman"/>
                <w:i/>
                <w:sz w:val="12"/>
                <w:szCs w:val="12"/>
              </w:rPr>
              <w:t>Наиболее устойчивые</w:t>
            </w: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proofErr w:type="spell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рис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,б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ахчевые</w:t>
            </w:r>
            <w:proofErr w:type="spell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культуры,овощные</w:t>
            </w:r>
            <w:proofErr w:type="spell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крестоцветные_наименее</w:t>
            </w:r>
            <w:proofErr w:type="spell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proofErr w:type="spell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устойч</w:t>
            </w:r>
            <w:proofErr w:type="spell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.-злаковые.</w:t>
            </w:r>
          </w:p>
          <w:p w:rsidR="00285728" w:rsidRPr="00285728" w:rsidRDefault="00285728" w:rsidP="002857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Наиболее устойчивым к облучению компонентом биогеоценозов является почвенная микрофлора. При дозах, губительных для высших растений и животных, она, как правило, не страдает.</w:t>
            </w:r>
          </w:p>
          <w:p w:rsidR="00285728" w:rsidRPr="00285728" w:rsidRDefault="00285728" w:rsidP="002857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85728">
              <w:rPr>
                <w:rFonts w:ascii="Times New Roman" w:hAnsi="Times New Roman" w:cs="Times New Roman"/>
                <w:sz w:val="12"/>
                <w:szCs w:val="12"/>
                <w:u w:val="dotDash"/>
              </w:rPr>
              <w:t xml:space="preserve">Радиочувствительность  животных 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  <w:u w:val="dotDash"/>
              </w:rPr>
              <w:t>равна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  <w:u w:val="dotDash"/>
              </w:rPr>
              <w:t xml:space="preserve"> уровню их организации.</w:t>
            </w: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Различные виды животного и растительного мира имеют 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неодинаковую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радиочувствительность (видовая радиочувствительность). Так, например, собаки являются более радиочувствительными животными, чем кролики: при равномерном облучении абсолютно смертельной для собак считается доза 350 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р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, а для кроликов — 800—1000 р. Абсолютно смертельная доза общего облучения для человека — 600—700 р. Радиочувствительность изменяется в зависимости от времени года (сезонная радиочувствительность). Например, радиочувствительность собак и кроликов в осенне-зимний период значительно 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понижена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. Радиочувствительность организма 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неодинакова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в различные возрастные периоды (возрастная радиочувствительность).</w:t>
            </w:r>
          </w:p>
          <w:p w:rsidR="00285728" w:rsidRDefault="00285728" w:rsidP="002857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Различия в радиочувствительности имеются не только на уровне целого организма, но и на уровне его тканей, органов, клеток и даже молекул. </w:t>
            </w:r>
            <w:proofErr w:type="gram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Например, известно, что морфологические изменения в кроветворной ткани выявляются при сравнительно меньших дозах, чем в мышечной или костной.</w:t>
            </w:r>
            <w:proofErr w:type="gram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 xml:space="preserve"> Молодые, быстро размножающиеся клетки более </w:t>
            </w:r>
            <w:proofErr w:type="spellStart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радиочувствительны</w:t>
            </w:r>
            <w:proofErr w:type="spellEnd"/>
            <w:r w:rsidRPr="00285728">
              <w:rPr>
                <w:rFonts w:ascii="Times New Roman" w:hAnsi="Times New Roman" w:cs="Times New Roman"/>
                <w:sz w:val="12"/>
                <w:szCs w:val="12"/>
              </w:rPr>
              <w:t>, чем зрелые.</w:t>
            </w:r>
          </w:p>
          <w:p w:rsidR="008061D6" w:rsidRPr="002B63D2" w:rsidRDefault="008061D6" w:rsidP="00285728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/>
                <w:sz w:val="14"/>
                <w:szCs w:val="14"/>
              </w:rPr>
              <w:t>26. Радиочувствительность экосистем</w:t>
            </w:r>
          </w:p>
          <w:p w:rsidR="008061D6" w:rsidRPr="002B63D2" w:rsidRDefault="008061D6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Г.Г. Поликарпов предложил принцип </w:t>
            </w:r>
            <w:proofErr w:type="gramStart"/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зональности проявления биологического действия разных мощно</w:t>
            </w:r>
            <w:r w:rsidR="002B63D2"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стей доз ионизирующих излучений</w:t>
            </w:r>
            <w:proofErr w:type="gramEnd"/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. Выделяют зоны:</w:t>
            </w:r>
          </w:p>
          <w:p w:rsidR="008061D6" w:rsidRPr="002B63D2" w:rsidRDefault="008061D6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а) явного экологического нарушения (свыше 4-9 Гр/год);</w:t>
            </w:r>
          </w:p>
          <w:p w:rsidR="008061D6" w:rsidRPr="002B63D2" w:rsidRDefault="008061D6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б) экологической маскировки (4-0,04 Гр/год);</w:t>
            </w:r>
          </w:p>
          <w:p w:rsidR="008061D6" w:rsidRPr="002B63D2" w:rsidRDefault="008061D6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в) физиологической маскировки (0,04 - 0,005 Гр/год);</w:t>
            </w:r>
          </w:p>
          <w:p w:rsidR="008061D6" w:rsidRPr="002B63D2" w:rsidRDefault="008061D6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г) радиационного благополучия (5-10 ~ 3 - 4·10-5Гр/год);·</w:t>
            </w:r>
          </w:p>
          <w:p w:rsidR="002B63D2" w:rsidRPr="002B63D2" w:rsidRDefault="008061D6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д) радиационной недостаточности, или неопределенности. Значимость биоценотических сдвигов после облучения можно обосновать, используя различные, принятые в экологии критерии (коэффициент сходства, разнообразия, измерение биомассы и др.), для расчета которых требуются подробные сведения о видовом составе, численности и продуктивности видов, составляющих исследуемый биоценоз, подлежащий сравнению </w:t>
            </w:r>
            <w:proofErr w:type="gramStart"/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с</w:t>
            </w:r>
            <w:proofErr w:type="gramEnd"/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контрольным. </w:t>
            </w:r>
          </w:p>
          <w:p w:rsidR="008061D6" w:rsidRDefault="002B63D2" w:rsidP="008061D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М</w:t>
            </w:r>
            <w:r w:rsidR="008061D6"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ерой радиационной устойчивости экосистемы может служить радиочувствительность ее доминирующей компоненты. У большинства экосистем радиочувствительность доминанта ниже других компонент на один-два порядка. Радиочувствительность доминанта, выраженная в дозовых единицах, есть предел дозы, облучение свыше которого нарушает целостность экосистемы - экологический предел дозы</w:t>
            </w:r>
            <w:r w:rsidRPr="002B63D2">
              <w:rPr>
                <w:rFonts w:ascii="Times New Roman" w:hAnsi="Times New Roman" w:cs="Times New Roman"/>
                <w:bCs/>
                <w:sz w:val="14"/>
                <w:szCs w:val="14"/>
              </w:rPr>
              <w:t>.</w:t>
            </w:r>
          </w:p>
          <w:p w:rsidR="003A681F" w:rsidRDefault="003A681F" w:rsidP="008061D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A681F" w:rsidRPr="003A681F" w:rsidRDefault="003A681F" w:rsidP="008061D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b/>
                <w:sz w:val="12"/>
                <w:szCs w:val="12"/>
              </w:rPr>
              <w:t>52. Радиационное стимулирование</w:t>
            </w:r>
          </w:p>
          <w:p w:rsidR="003A681F" w:rsidRPr="003A681F" w:rsidRDefault="003A681F" w:rsidP="003A68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Эффекты, связанные с проявлением стимулирующего действия малых доз облучения, получили наименование </w:t>
            </w:r>
            <w:r w:rsidRPr="003A681F">
              <w:rPr>
                <w:rStyle w:val="a8"/>
                <w:rFonts w:ascii="Times New Roman" w:hAnsi="Times New Roman" w:cs="Times New Roman"/>
                <w:sz w:val="12"/>
                <w:szCs w:val="12"/>
              </w:rPr>
              <w:t xml:space="preserve">радиационного </w:t>
            </w:r>
            <w:proofErr w:type="spellStart"/>
            <w:r w:rsidRPr="003A681F">
              <w:rPr>
                <w:rStyle w:val="a8"/>
                <w:rFonts w:ascii="Times New Roman" w:hAnsi="Times New Roman" w:cs="Times New Roman"/>
                <w:sz w:val="12"/>
                <w:szCs w:val="12"/>
              </w:rPr>
              <w:t>гормезиса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3A681F" w:rsidRPr="003A681F" w:rsidRDefault="003A681F" w:rsidP="003A68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Понятие «радиационный гормезис» было введено в биологию в 80- годы и, как в гомеопатии, постулировало, что если большие дозы радиации оказывают неблагоприятные эффекты на живые организмы – угнетают деление клеток, рост и развитие, то малые дозы стимулируют практически все физиологические процессы. Конкретные величины малых доз зависят от видовой характеристики, для млекопитающих они лежат в диапазоне до 0.5 Гр. Эксперименты свидетельствуют о том, что под влиянием малых доз ионизирующих излучений естественная продолжительность жизни животных увеличивается на 10-12% по сравнению с адекватным контролем. Сторонники идеи радиационного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гормезиса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не без оснований считают, что атомная радиация является естественным, постоянно действующим на организм фактором, без которого нормальное существование невозможно</w:t>
            </w:r>
            <w:proofErr w:type="gram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  <w:proofErr w:type="gram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к</w:t>
            </w:r>
            <w:proofErr w:type="gram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ак невозможна жизнь без гравитации, магнитного поля или кислорода.</w:t>
            </w:r>
          </w:p>
          <w:p w:rsidR="003A681F" w:rsidRPr="003A681F" w:rsidRDefault="003A681F" w:rsidP="003A68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Стимулирующие эффекты малых доз облучения используются в хозяйственной деятельности. Это облучение куриных яиц в периоде инкубации, приводящее к повышению </w:t>
            </w:r>
            <w:proofErr w:type="spellStart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>вылупляемости</w:t>
            </w:r>
            <w:proofErr w:type="spellEnd"/>
            <w:r w:rsidRPr="003A681F">
              <w:rPr>
                <w:rFonts w:ascii="Times New Roman" w:hAnsi="Times New Roman" w:cs="Times New Roman"/>
                <w:sz w:val="12"/>
                <w:szCs w:val="12"/>
              </w:rPr>
              <w:t xml:space="preserve"> цыплят, ускорению полового созревания кур, повышению их яйценоскости, а также предпосевное облучение семян, повышающее их всхожесть и урожайность и др.</w:t>
            </w:r>
          </w:p>
          <w:p w:rsidR="003A681F" w:rsidRPr="008061D6" w:rsidRDefault="003A681F" w:rsidP="008061D6"/>
        </w:tc>
      </w:tr>
    </w:tbl>
    <w:p w:rsidR="00F75266" w:rsidRDefault="00F75266"/>
    <w:p w:rsidR="002A5A60" w:rsidRDefault="002A5A60" w:rsidP="00F7526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C2128" w:rsidTr="000C2128">
        <w:tc>
          <w:tcPr>
            <w:tcW w:w="3560" w:type="dxa"/>
          </w:tcPr>
          <w:p w:rsidR="000C2128" w:rsidRPr="00FA3470" w:rsidRDefault="000C2128" w:rsidP="000C212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b/>
                <w:sz w:val="12"/>
                <w:szCs w:val="12"/>
              </w:rPr>
              <w:lastRenderedPageBreak/>
              <w:t>47.Рекомендации видов с/х деятельности при разных уровнях загрязнения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>Плотность загрязнения1-5 Ки/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2</m:t>
                  </m:r>
                </m:sup>
              </m:sSup>
            </m:oMath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 xml:space="preserve">: в области растениеводства применимы любые технологии без каких-либо ограничений. На естественных сенокосах и пастбищах необходим </w:t>
            </w:r>
            <w:proofErr w:type="gramStart"/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 xml:space="preserve"> содержанием радионуклидов в травостое.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>Плотность загрязнения 5-15 Ки/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2</m:t>
                  </m:r>
                </m:sup>
              </m:sSup>
            </m:oMath>
            <w:r w:rsidRPr="00FA3470">
              <w:rPr>
                <w:rFonts w:ascii="Times New Roman" w:eastAsiaTheme="minorEastAsia" w:hAnsi="Times New Roman" w:cs="Times New Roman"/>
                <w:i/>
                <w:sz w:val="12"/>
                <w:szCs w:val="12"/>
              </w:rPr>
              <w:t xml:space="preserve">: 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1. Количество продукции обычно соответствует нормативам, однако, на легких почвах рекомендуется составлять прогнозную оценку уровня загрязнения отдельных видов продукции.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2. Запрещено использовать сено с естественных угодий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3. Выпас скота на улучшенных культурных пастбищах (высота травостоя не менее 10 см)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 xml:space="preserve">4. </w:t>
            </w:r>
            <w:proofErr w:type="gramStart"/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 xml:space="preserve"> содержанием радионуклидов в молоке и мясе.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>Плотность загрязнения 15-40 Ки/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2</m:t>
                  </m:r>
                </m:sup>
              </m:sSup>
            </m:oMath>
            <w:r w:rsidRPr="00FA3470">
              <w:rPr>
                <w:rFonts w:ascii="Times New Roman" w:eastAsiaTheme="minorEastAsia" w:hAnsi="Times New Roman" w:cs="Times New Roman"/>
                <w:i/>
                <w:sz w:val="12"/>
                <w:szCs w:val="12"/>
              </w:rPr>
              <w:t>: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1. В растениеводстве выполнение полного комплекса защитных мероприятий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2. Исключаются культуры: зернобобовые, лен, гречиха, т.к. они отличаются повышенным выносом радионуклидов.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3. Запрещено внесение местных органических удобрений.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4. В животноводстве содержание коров должно быть исключительно стойлово-выгульным.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5. В кормах допускается сено только сеяных трав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6. За 1-2 месяца до убоя рекомендуется перевод на «чистые» корма.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i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>Плотность загрязнения &gt;40 Ки/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12"/>
                      <w:szCs w:val="12"/>
                    </w:rPr>
                    <m:t>2</m:t>
                  </m:r>
                </m:sup>
              </m:sSup>
            </m:oMath>
            <w:r w:rsidRPr="00FA3470">
              <w:rPr>
                <w:rFonts w:ascii="Times New Roman" w:eastAsiaTheme="minorEastAsia" w:hAnsi="Times New Roman" w:cs="Times New Roman"/>
                <w:i/>
                <w:sz w:val="12"/>
                <w:szCs w:val="12"/>
              </w:rPr>
              <w:t>: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Выращивание продовольственных и кормовых культур не допускается.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Направления перепрофилирования: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1. Производство овощей защищенного грунта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 xml:space="preserve">2. </w:t>
            </w:r>
            <w:proofErr w:type="gramStart"/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Производство технических (волокнистые, прядильные, картофель на спирт), масличных и эфиромасличных культур (подсолнечник, рапс, конопля, клещевина).</w:t>
            </w:r>
            <w:proofErr w:type="gramEnd"/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3. Семеноводство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В животноводстве: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1. Изменение поголовья скота: свиноводство&gt;КРС&gt;овцеводство&gt;птицеводство.</w:t>
            </w:r>
          </w:p>
          <w:p w:rsidR="000C2128" w:rsidRPr="00FA3470" w:rsidRDefault="000C2128" w:rsidP="000C2128">
            <w:pPr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 xml:space="preserve">2. Перевод направленности хозяйства с молочного на </w:t>
            </w:r>
            <w:proofErr w:type="gramStart"/>
            <w:r w:rsidRPr="00FA3470">
              <w:rPr>
                <w:rFonts w:ascii="Times New Roman" w:eastAsiaTheme="minorEastAsia" w:hAnsi="Times New Roman" w:cs="Times New Roman"/>
                <w:sz w:val="12"/>
                <w:szCs w:val="12"/>
              </w:rPr>
              <w:t>мясное</w:t>
            </w:r>
            <w:proofErr w:type="gramEnd"/>
          </w:p>
          <w:p w:rsidR="000C2128" w:rsidRPr="00FA3470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3. Организация пушного звероводства.</w:t>
            </w:r>
          </w:p>
          <w:p w:rsidR="000C2128" w:rsidRDefault="000C2128"/>
        </w:tc>
        <w:tc>
          <w:tcPr>
            <w:tcW w:w="3561" w:type="dxa"/>
          </w:tcPr>
          <w:p w:rsidR="000C2128" w:rsidRPr="000C2128" w:rsidRDefault="000C2128" w:rsidP="000C212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b/>
                <w:sz w:val="12"/>
                <w:szCs w:val="12"/>
              </w:rPr>
              <w:t>50.Эффективность мероприятий по снижению поступления радионуклидов в продукцию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Влияние агротехнических мероприятий на содержание радионуклидов: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1. Глубокая вспашка перемещает часть радионуклидов на недоступную для растений глубину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2. Разбавление радионуклидов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3. Ускорение минерализации органических остатков и закрепление радионуклидов в глинистой части почвы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4. Рассеяние радионуклидов с эрозионными процессами.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Благоприятное влияние удобрений: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1. Увеличение биомассы ведет к уменьшению удельной активности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2. Подавление химических аналогов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Ca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Mg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K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. Химическими аналогами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Ca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Mg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 являются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Sr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, а 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K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Cs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; внесение калийных  и фосфатных удобрений приводит к увеличению конкурентоспособности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K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 и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Ca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3.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Соосаждение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 радионуклидов вместе с нерастворимыми фосфатами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Ca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, гидроксидами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Fe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Al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4. Чистые органические удобрения создают очаги благоприятного развития корневой системы. Органические вещества удерживают радионуклиды в комплексе соединений.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Негативное влияние удобрений: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1. Возникает при грубых ошибках технологии применения удобрений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2. Вытеснение из почвенно-поглощающего комплекса радионуклидов солями, входящими в состав удобрений и за счет подкисления физиологически кислыми удобрениями.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Влияние мелиорации: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1. Осушение приводит к снижению растворимой части радионуклидов</w:t>
            </w:r>
          </w:p>
          <w:p w:rsidR="000C2128" w:rsidRPr="000C2128" w:rsidRDefault="000C2128" w:rsidP="000C21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2. Известкование особенно эффективно снижает поступление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Sr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-до 20 раз в течение 5-7 лет, для </w:t>
            </w:r>
            <w:r w:rsidRPr="000C2128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Cs</w:t>
            </w:r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-в 2-3 раза в течение 1-2 лет.</w:t>
            </w:r>
          </w:p>
          <w:p w:rsidR="000C2128" w:rsidRDefault="000C2128" w:rsidP="000C2128"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3. Внесение химических реагентов-растворенных силикатов, </w:t>
            </w:r>
            <w:proofErr w:type="spellStart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>бентонитных</w:t>
            </w:r>
            <w:proofErr w:type="spellEnd"/>
            <w:r w:rsidRPr="000C2128">
              <w:rPr>
                <w:rFonts w:ascii="Times New Roman" w:hAnsi="Times New Roman" w:cs="Times New Roman"/>
                <w:sz w:val="12"/>
                <w:szCs w:val="12"/>
              </w:rPr>
              <w:t xml:space="preserve"> глин, фосфатов.</w:t>
            </w:r>
          </w:p>
        </w:tc>
        <w:tc>
          <w:tcPr>
            <w:tcW w:w="3561" w:type="dxa"/>
          </w:tcPr>
          <w:p w:rsidR="000C2128" w:rsidRDefault="000C2128"/>
        </w:tc>
      </w:tr>
    </w:tbl>
    <w:p w:rsidR="000C2128" w:rsidRDefault="000C2128">
      <w:r>
        <w:br w:type="page"/>
      </w:r>
    </w:p>
    <w:p w:rsidR="000C2128" w:rsidRDefault="000C2128">
      <w:r>
        <w:lastRenderedPageBreak/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CE6A48" w:rsidTr="00CE6A48">
        <w:tc>
          <w:tcPr>
            <w:tcW w:w="3560" w:type="dxa"/>
          </w:tcPr>
          <w:p w:rsidR="00A30411" w:rsidRPr="00F07212" w:rsidRDefault="00A30411" w:rsidP="00A30411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F07212">
              <w:rPr>
                <w:rFonts w:ascii="Times New Roman" w:hAnsi="Times New Roman" w:cs="Times New Roman"/>
                <w:b/>
                <w:sz w:val="12"/>
                <w:szCs w:val="12"/>
              </w:rPr>
              <w:lastRenderedPageBreak/>
              <w:t>40. Сравнительное накопление радионуклидов растениями при выращивании на различных почвах.</w:t>
            </w:r>
          </w:p>
          <w:p w:rsidR="00A30411" w:rsidRPr="00F07212" w:rsidRDefault="00A30411" w:rsidP="00A30411">
            <w:pPr>
              <w:rPr>
                <w:sz w:val="12"/>
                <w:szCs w:val="12"/>
              </w:rPr>
            </w:pPr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Поступление радионуклидов зависит от времени и форм нахождения в почве, от концентрации доступных форм в корнеобитаемом слое. Среди почвенных характеристик наибольшее влияние оказывают гранулометрический и минералогический состав, агрохимические показатели почвы и режим увлажнения почвы. Гранулометрический состав влияет на сорбцию радионуклидов, которая зависит от степени дисперсности частиц. Чем больше в почве глинистых частиц, тем прочнее сорбция радионуклидов и тем меньше коэффициенты накопления радионуклидов растениями. На почвах тяжелого гранулометрического состава с высоким содержанием глин радионуклиды накапливаются в растениях в меньших количествах, чем на почвах легкого состава. Основное влияние на накопление радионуклидов оказывает илистая фракция, в состав которой входят глинистые минералы группы монтмориллонита, гидрослюд и слюд. В зависимости от типа почвы при одинаковой плотности загрязнения их Сs-137 и Sr-90 коэффициенты пропорциональности для этих радионуклидов могут различаться до 2-х и более раз. Например, Кпцезия-137 для картофеля на дерново-подзолистой песчаной почве составляет 0,08, а на дерново-подзолистой суглинистой – 0,03. Для стронция-90 коэффициенты пропорциональности на этих почвах составляют соответственно 0,33 и 0,17. Коэффициенты накопления радионуклидов на разных типах почв при одинаковой плотности поверхностной загрязненности могут различаться в 10–20 раз, а иногда до 100 раз. Цезий-137 менее </w:t>
            </w:r>
            <w:proofErr w:type="gram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доступен</w:t>
            </w:r>
            <w:proofErr w:type="gram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 для растений, что связано с его необменной сорбцией в кристаллических решетках глинистых минералов. Коэффициенты накопления цезия-137 и стронция-90 на черноземных почвах соответственно в 20 и 10 раз ниже, чем на дерново-подзолистых почвах. Это связано с тем, что у черноземов богатый почвенно-поглощающий комплекс, насыщенный физической глиной, илом, гумусом и обменными катионами, что обеспечивает высокую емкость поглощения этой почвы и, следовательно, меньшее поступление радионуклидов в растения. На более тяжелых почвах Sr-90 накапливается в растениях в 5–10 раз интенсивнее, чем Сs-137. На Полесье преобладают супесчаные легкие дерново-подзолистые и торфяно-болотные почвы. Коэффициенты перехода цезия-137 в растения здесь в 4–5 раз выше, чем в других районах Беларуси. </w:t>
            </w:r>
            <w:proofErr w:type="gram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Накопление Сs-137 и Sr-90 в растениях одних и тех же культур здесь практически не отличаются, т.е. </w:t>
            </w:r>
            <w:proofErr w:type="spell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Кп</w:t>
            </w:r>
            <w:proofErr w:type="spell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 цезия-137 примерно равны </w:t>
            </w:r>
            <w:proofErr w:type="spell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Кп</w:t>
            </w:r>
            <w:proofErr w:type="spell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 стронция-90, потому что при дефиците глинистых минералов Cs-137 находится в этих почвах в водорастворимой и обменной форме Накопление радионуклидов на торфяно-болотных почвах зависит от </w:t>
            </w:r>
            <w:proofErr w:type="spell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окультуренности</w:t>
            </w:r>
            <w:proofErr w:type="spell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 почвы, минерализации и состава золы почвы, толщины торфяного слоя, ботанического состава торфообразующих растений</w:t>
            </w:r>
            <w:proofErr w:type="gram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 xml:space="preserve">, кислотности почвенного раствора и наличия обменных катионов, влажности почвы, глубины залегания и минерализации грунтовых вод. Особенности накопления радионуклидов растениями на разных типах почвы следует учитывать при производстве сельскохозяйственной </w:t>
            </w:r>
            <w:proofErr w:type="spell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продукции</w:t>
            </w:r>
            <w:proofErr w:type="gramStart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.Д</w:t>
            </w:r>
            <w:proofErr w:type="gram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оказано</w:t>
            </w:r>
            <w:proofErr w:type="spellEnd"/>
            <w:r w:rsidRPr="00F0721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shd w:val="clear" w:color="auto" w:fill="FFFFFF"/>
                <w:lang w:eastAsia="ru-RU"/>
              </w:rPr>
              <w:t>, что все агрохимические показатели почвы, способствующие повышению сорбции радионуклидов почвой, снижают их поступление в растения.</w:t>
            </w:r>
          </w:p>
          <w:p w:rsidR="006E6C77" w:rsidRPr="00FA3470" w:rsidRDefault="006E6C77" w:rsidP="006E6C7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b/>
                <w:sz w:val="12"/>
                <w:szCs w:val="12"/>
              </w:rPr>
              <w:t>46.</w:t>
            </w: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FA3470" w:rsidRPr="00FA3470">
              <w:rPr>
                <w:rFonts w:ascii="Times New Roman" w:hAnsi="Times New Roman" w:cs="Times New Roman"/>
                <w:b/>
                <w:sz w:val="12"/>
                <w:szCs w:val="12"/>
              </w:rPr>
              <w:t>Р</w:t>
            </w:r>
            <w:r w:rsidRPr="00FA3470">
              <w:rPr>
                <w:rFonts w:ascii="Times New Roman" w:hAnsi="Times New Roman" w:cs="Times New Roman"/>
                <w:b/>
                <w:sz w:val="12"/>
                <w:szCs w:val="12"/>
              </w:rPr>
              <w:t>оль естественных экосистем в формировании дозовой нагрузки на человека</w:t>
            </w:r>
          </w:p>
          <w:p w:rsidR="006E6C77" w:rsidRPr="00FA3470" w:rsidRDefault="006E6C77" w:rsidP="006E6C7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Задерживающая способность экосистем уменьшается в след ряду: хвойные леса, лиственные, луга и степи, пашня.</w:t>
            </w:r>
          </w:p>
          <w:p w:rsidR="006E6C77" w:rsidRPr="00FA3470" w:rsidRDefault="006E6C77" w:rsidP="006E6C7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В лесных экосистемах </w:t>
            </w:r>
            <w:proofErr w:type="gram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главный</w:t>
            </w:r>
            <w:proofErr w:type="gram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аккум</w:t>
            </w:r>
            <w:proofErr w:type="spell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-р </w:t>
            </w:r>
            <w:proofErr w:type="spell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радионукл</w:t>
            </w:r>
            <w:proofErr w:type="spell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-в это лесная подстилка, грибы, мхи, лишайники. Внос Р-в возможен только через выщелачивание и с поверхностным стоком.</w:t>
            </w:r>
          </w:p>
          <w:p w:rsidR="006E6C77" w:rsidRPr="00FA3470" w:rsidRDefault="006E6C77" w:rsidP="006E6C7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В естественных травянистых экосистемах удерживание Р-в в составе </w:t>
            </w:r>
            <w:proofErr w:type="spell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органич</w:t>
            </w:r>
            <w:proofErr w:type="spell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остатков способствует их поглощению травостоем. Основная часть Р-в переходит в </w:t>
            </w:r>
            <w:proofErr w:type="spell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фитомассу</w:t>
            </w:r>
            <w:proofErr w:type="spell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естеств</w:t>
            </w:r>
            <w:proofErr w:type="spell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луга после снеготаяния.</w:t>
            </w:r>
          </w:p>
          <w:p w:rsidR="006E6C77" w:rsidRPr="00FA3470" w:rsidRDefault="006E6C77" w:rsidP="006E6C7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В формировании дозы внешнего облучения населения основную роль играют два фактора - радиоактивное загрязнение лесных массивов и режим поведения. Вклад внешней дозы облучения в суммарную дозу колеблется в достаточно широких пределах от 30 до 60 % и зависит от социальной ориентации группы населения, ее профессиональной принадлежности и возраста.</w:t>
            </w:r>
          </w:p>
          <w:p w:rsidR="00CE6A48" w:rsidRDefault="006E6C77" w:rsidP="006E6C7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Основной вклад в снижение дозы внешнего облучения от лесов вносит радиоактивный распад. Анализ отношения доза/запас показывает, что его уменьшение обусловлено миграцией радионуклидов вглубь почвы. Этот процесс и перераспределение радионуклидов в системе </w:t>
            </w:r>
            <w:proofErr w:type="gram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почва-древесный</w:t>
            </w:r>
            <w:proofErr w:type="gram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ярус будут вносить некоторые поправки в динамику внешней дозы.</w:t>
            </w:r>
          </w:p>
          <w:p w:rsidR="00CC17EE" w:rsidRPr="00CC17EE" w:rsidRDefault="00CC17EE" w:rsidP="00CC17EE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C17EE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51. Использование излучений </w:t>
            </w:r>
            <w:proofErr w:type="gramStart"/>
            <w:r w:rsidRPr="00CC17EE">
              <w:rPr>
                <w:rFonts w:ascii="Times New Roman" w:hAnsi="Times New Roman" w:cs="Times New Roman"/>
                <w:b/>
                <w:sz w:val="12"/>
                <w:szCs w:val="12"/>
              </w:rPr>
              <w:t>в</w:t>
            </w:r>
            <w:proofErr w:type="gramEnd"/>
            <w:r w:rsidRPr="00CC17EE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с/х.</w:t>
            </w:r>
          </w:p>
          <w:p w:rsidR="00CC17EE" w:rsidRPr="00CC17EE" w:rsidRDefault="00CC17EE" w:rsidP="00CC17E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Условно можно выделить 4 направления: использование воздействий ионизирующих излучений на живые организмы (радиобиология), использование </w:t>
            </w:r>
            <w:proofErr w:type="spell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химич</w:t>
            </w:r>
            <w:proofErr w:type="spell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 действия радиации, автоматизация производственных процессов, использование в оценке свой</w:t>
            </w:r>
            <w:proofErr w:type="gram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ств пр</w:t>
            </w:r>
            <w:proofErr w:type="gram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иродных объектов.</w:t>
            </w:r>
          </w:p>
          <w:p w:rsidR="00FA3470" w:rsidRDefault="00CC17EE" w:rsidP="00CC17E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В АПК </w:t>
            </w:r>
            <w:proofErr w:type="spell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исп-ся</w:t>
            </w:r>
            <w:proofErr w:type="spell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 все виды воздействий: радиационное стимулирование - для повышения урожая культ растений и привеса животных; рад-е ингибирование - для предотвращения прорастания клубней и корнеплодов, </w:t>
            </w:r>
            <w:proofErr w:type="spell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лука</w:t>
            </w:r>
            <w:proofErr w:type="gram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,ч</w:t>
            </w:r>
            <w:proofErr w:type="gram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еснока</w:t>
            </w:r>
            <w:proofErr w:type="spell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, при хранении, в борьбе с насекомыми и вредителями, для улучшения посадочного материала, для определения </w:t>
            </w:r>
            <w:proofErr w:type="spell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кач-ва</w:t>
            </w:r>
            <w:proofErr w:type="spell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 семян, для создания новых форм культ-х </w:t>
            </w:r>
            <w:proofErr w:type="spell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раст</w:t>
            </w:r>
            <w:proofErr w:type="spell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 и животных, для улучшения срока хранения скоропортящейся продукции </w:t>
            </w:r>
            <w:proofErr w:type="spell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растениев-ва</w:t>
            </w:r>
            <w:proofErr w:type="spell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; высокие доз</w:t>
            </w:r>
            <w:proofErr w:type="gramStart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>ы-</w:t>
            </w:r>
            <w:proofErr w:type="gramEnd"/>
            <w:r w:rsidRPr="00CC17EE">
              <w:rPr>
                <w:rFonts w:ascii="Times New Roman" w:hAnsi="Times New Roman" w:cs="Times New Roman"/>
                <w:sz w:val="12"/>
                <w:szCs w:val="12"/>
              </w:rPr>
              <w:t xml:space="preserve"> для уничтожения патогенной микрофлоры продуктов питания.</w:t>
            </w:r>
          </w:p>
          <w:p w:rsidR="00FA3470" w:rsidRDefault="00FA3470" w:rsidP="00FA3470"/>
        </w:tc>
        <w:tc>
          <w:tcPr>
            <w:tcW w:w="3561" w:type="dxa"/>
          </w:tcPr>
          <w:p w:rsidR="00C23B3E" w:rsidRPr="00C23B3E" w:rsidRDefault="00C23B3E" w:rsidP="00C23B3E">
            <w:pPr>
              <w:contextualSpacing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>41.Коэффициенты накопления</w:t>
            </w:r>
            <w:proofErr w:type="gramStart"/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</w:t>
            </w:r>
            <w:proofErr w:type="spellStart"/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>К</w:t>
            </w:r>
            <w:proofErr w:type="gramEnd"/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>н</w:t>
            </w:r>
            <w:proofErr w:type="spellEnd"/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и перехода </w:t>
            </w:r>
            <w:proofErr w:type="spellStart"/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>Кп</w:t>
            </w:r>
            <w:proofErr w:type="spellEnd"/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радионуклида из почвы в растения.</w:t>
            </w:r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Коэффициент накопления</w:t>
            </w:r>
            <w:proofErr w:type="gram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</w:t>
            </w:r>
            <w:proofErr w:type="gram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н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исп-ся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для грубой оценки переноса радионуклида из почвы в растения:</w:t>
            </w:r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Кн</w:t>
            </w:r>
            <w:proofErr w:type="spellEnd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=</w:t>
            </w: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Араст</w:t>
            </w:r>
            <w:proofErr w:type="spellEnd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/</w:t>
            </w:r>
            <w:proofErr w:type="spellStart"/>
            <w:proofErr w:type="gram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Апочвы</w:t>
            </w:r>
            <w:proofErr w:type="spellEnd"/>
            <w:proofErr w:type="gramEnd"/>
            <w:r w:rsidR="001A0FE6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где </w:t>
            </w: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Араст</w:t>
            </w:r>
            <w:proofErr w:type="spellEnd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– удельная активность радионуклида в продукции (Бк/кг), как правило, для сухого веса растений (иногда приводится при естественной влажности, что специально оговаривается);</w:t>
            </w:r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Апочвы</w:t>
            </w:r>
            <w:proofErr w:type="spellEnd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– массовая удельная активность радионуклида в почве (Бк/кг) для пахотного 20-см слоя сельскохозяйственных угодий и 10-см корнеобитаемого слоя природных кормовых угодий (сенокосы и пастбища).</w:t>
            </w:r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Изменение</w:t>
            </w:r>
            <w:proofErr w:type="gram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</w:t>
            </w:r>
            <w:proofErr w:type="gram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н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с течением времени.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Кн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для 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  <w:lang w:val="en-US"/>
              </w:rPr>
              <w:t>Cs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интенсивно снижается в течение 5 лет после аварии (из-за фиксации глинистыми частицами) и продолжительность снижается в дальнейшем, но менее интенсивно.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Кн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для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  <w:lang w:val="en-US"/>
              </w:rPr>
              <w:t>Sr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увеличивается 4-5 лет (из-за включения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  <w:lang w:val="en-US"/>
              </w:rPr>
              <w:t>Sr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в топливные частицы и постепенного вымывания), а затем стабилизируется.</w:t>
            </w:r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Коэффициент перехода </w:t>
            </w:r>
            <w:proofErr w:type="spell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Кп</w:t>
            </w:r>
            <w:proofErr w:type="spell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:</w:t>
            </w:r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Кп</w:t>
            </w:r>
            <w:proofErr w:type="spellEnd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=Ар/</w:t>
            </w: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А</w:t>
            </w:r>
            <w:proofErr w:type="gram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</w:t>
            </w:r>
            <w:proofErr w:type="spellEnd"/>
            <w:proofErr w:type="gramEnd"/>
          </w:p>
          <w:p w:rsidR="00C23B3E" w:rsidRPr="00C23B3E" w:rsidRDefault="00C23B3E" w:rsidP="00C23B3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где </w:t>
            </w:r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Ар 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– удельная активность радионуклида в продукции (Бк/кг), как правило, при естественной влажности (иногда приводится для сухого веса, что специально оговаривается);</w:t>
            </w:r>
          </w:p>
          <w:p w:rsidR="00C23B3E" w:rsidRPr="00C23B3E" w:rsidRDefault="00C23B3E" w:rsidP="00C23B3E">
            <w:pPr>
              <w:contextualSpacing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Аs</w:t>
            </w:r>
            <w:proofErr w:type="spellEnd"/>
            <w:r w:rsidRPr="00C23B3E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– поверхностная плотность загрязнения почвы радионуклидом (Ки/км</w:t>
            </w:r>
            <w:proofErr w:type="gramStart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  <w:proofErr w:type="gramEnd"/>
            <w:r w:rsidRPr="00C23B3E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).</w:t>
            </w:r>
          </w:p>
          <w:p w:rsidR="00C23B3E" w:rsidRPr="00C23B3E" w:rsidRDefault="00C23B3E" w:rsidP="00C23B3E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b/>
                <w:sz w:val="12"/>
                <w:szCs w:val="12"/>
              </w:rPr>
              <w:t>42.Поступление радионуклидов в организм животных.</w:t>
            </w:r>
          </w:p>
          <w:p w:rsidR="00C23B3E" w:rsidRPr="00C23B3E" w:rsidRDefault="00C23B3E" w:rsidP="00C23B3E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23B3E">
              <w:rPr>
                <w:rFonts w:ascii="Times New Roman" w:hAnsi="Times New Roman" w:cs="Times New Roman"/>
                <w:sz w:val="12"/>
                <w:szCs w:val="12"/>
              </w:rPr>
              <w:t>Основными источниками поступления радионуклидов в организм животных являются корм, вода, почва, радиоактивные частицы, аэрозоли.</w:t>
            </w:r>
            <w:r w:rsidRPr="00C23B3E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Радионуклиды поступают в организм животных через пищеварительный тракт с кормом и водой, через легкие с загрязненным воздухом, через поверхность кожи, через слизистые оболочки и раны. При радиационных инцидентах основное количество радионуклидов поступает через легкие, кожу и слизистые оболочки. Газообразные радионуклиды быстро всасываются с поверхности легких в кровь и разносятся по организму. В настоящее время 95-98% радионуклидов поступает через желудочно-кишечный тракт с кормами и водой. </w:t>
            </w:r>
            <w:proofErr w:type="gramStart"/>
            <w:r w:rsidRPr="00C23B3E">
              <w:rPr>
                <w:rFonts w:ascii="Times New Roman" w:hAnsi="Times New Roman" w:cs="Times New Roman"/>
                <w:sz w:val="12"/>
                <w:szCs w:val="12"/>
              </w:rPr>
              <w:t xml:space="preserve">Поступление зависит от характера кормопроизводства хозяйства (вид и набор кормов, содержание радионуклидов в корма или суточная активность рациона, от продуктивности и </w:t>
            </w:r>
            <w:proofErr w:type="spellStart"/>
            <w:r w:rsidRPr="00C23B3E">
              <w:rPr>
                <w:rFonts w:ascii="Times New Roman" w:hAnsi="Times New Roman" w:cs="Times New Roman"/>
                <w:sz w:val="12"/>
                <w:szCs w:val="12"/>
              </w:rPr>
              <w:t>окультуренности</w:t>
            </w:r>
            <w:proofErr w:type="spellEnd"/>
            <w:r w:rsidRPr="00C23B3E">
              <w:rPr>
                <w:rFonts w:ascii="Times New Roman" w:hAnsi="Times New Roman" w:cs="Times New Roman"/>
                <w:sz w:val="12"/>
                <w:szCs w:val="12"/>
              </w:rPr>
              <w:t xml:space="preserve"> кормовых угодий, а также от способа содержания животных, при этом минимальное поступление при стойловом содержании животных с кормлением скошенным зеленым кормом окультуренных угодий.</w:t>
            </w:r>
            <w:proofErr w:type="gramEnd"/>
            <w:r w:rsidRPr="00C23B3E">
              <w:rPr>
                <w:rFonts w:ascii="Times New Roman" w:hAnsi="Times New Roman" w:cs="Times New Roman"/>
                <w:sz w:val="12"/>
                <w:szCs w:val="12"/>
              </w:rPr>
              <w:br/>
              <w:t>При выпасе скота одновременно с травой поступают радиоактивные частицы, почвенный грунт и отмершие части растений, содержащие радионуклиды. В организм крупного рогатого скота может поступать 300-600 г почвы. С водой поступление радионуклидов на несколько порядков ниже, чем с кормом.</w:t>
            </w:r>
            <w:r w:rsidRPr="00C23B3E">
              <w:rPr>
                <w:rFonts w:ascii="Times New Roman" w:hAnsi="Times New Roman" w:cs="Times New Roman"/>
                <w:sz w:val="12"/>
                <w:szCs w:val="12"/>
              </w:rPr>
              <w:br/>
              <w:t>В желудочно-кишечный тракт с кормом и почвой радионуклиды поступают в различных формах: 1) ионы, входящие в состав травянистого корма; 2) аэрозоли, адсорбированные на поверхности растений; 3) структурные и химические соединения, входящие в состав кормов; 4) силикатные и карбонатные частицы различной растворимости и др. Радионуклиды, попавшие в организм с кормом, включаются в основные процессы обмена веществ, т.е. всасывание в кровь, транспо</w:t>
            </w:r>
            <w:proofErr w:type="gramStart"/>
            <w:r w:rsidRPr="00C23B3E">
              <w:rPr>
                <w:rFonts w:ascii="Times New Roman" w:hAnsi="Times New Roman" w:cs="Times New Roman"/>
                <w:sz w:val="12"/>
                <w:szCs w:val="12"/>
              </w:rPr>
              <w:t>рт с кр</w:t>
            </w:r>
            <w:proofErr w:type="gramEnd"/>
            <w:r w:rsidRPr="00C23B3E">
              <w:rPr>
                <w:rFonts w:ascii="Times New Roman" w:hAnsi="Times New Roman" w:cs="Times New Roman"/>
                <w:sz w:val="12"/>
                <w:szCs w:val="12"/>
              </w:rPr>
              <w:t>овью по организму, поступление и накопление в органах и тканях организма и выведение из организма. Основное место всасывания радионуклидов — кишечник. При длительном (хроническом) поступлении радионуклидов в организм животных с кормом сначала происходит интенсивное накопление, а затем, по мере насыщения радионуклидами тканей, постепенно замедляется до наступления равновесия между поступающими в организм радионуклидами и радионуклидами, выводимыми из организма, при этом содержание радионуклидов стабилизируется. Равновесие может нарушаться при изменении содержания радионуклидов в корме.</w:t>
            </w:r>
          </w:p>
          <w:p w:rsidR="00C23B3E" w:rsidRPr="001A0FE6" w:rsidRDefault="00C23B3E" w:rsidP="001A0FE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0FE6">
              <w:rPr>
                <w:rFonts w:ascii="Times New Roman" w:hAnsi="Times New Roman" w:cs="Times New Roman"/>
                <w:b/>
                <w:sz w:val="12"/>
                <w:szCs w:val="12"/>
              </w:rPr>
              <w:t>49.Возможности и способы реабилитации почв, загрязненных радионуклидами</w:t>
            </w:r>
          </w:p>
          <w:p w:rsidR="00C23B3E" w:rsidRPr="001A0FE6" w:rsidRDefault="00C23B3E" w:rsidP="001A0FE6">
            <w:pPr>
              <w:rPr>
                <w:rStyle w:val="picgalery"/>
                <w:rFonts w:ascii="Times New Roman" w:hAnsi="Times New Roman" w:cs="Times New Roman"/>
                <w:sz w:val="12"/>
                <w:szCs w:val="12"/>
              </w:rPr>
            </w:pPr>
            <w:r w:rsidRPr="001A0FE6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  <w:r w:rsidRPr="001A0FE6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</w:t>
            </w:r>
            <w:r w:rsidRPr="001A0FE6">
              <w:rPr>
                <w:rStyle w:val="picgalery"/>
                <w:rFonts w:ascii="Times New Roman" w:hAnsi="Times New Roman" w:cs="Times New Roman"/>
                <w:sz w:val="12"/>
                <w:szCs w:val="12"/>
              </w:rPr>
              <w:t>Внесение в почву сорбента радионуклидов, взятого в эффективном количестве с учетом сорбционных характеристик и уровня загрязнения почвы.</w:t>
            </w:r>
          </w:p>
          <w:p w:rsidR="001A0FE6" w:rsidRPr="001A0FE6" w:rsidRDefault="00C23B3E" w:rsidP="001A0FE6">
            <w:pPr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1A0FE6">
              <w:rPr>
                <w:rStyle w:val="picgalery"/>
                <w:rFonts w:ascii="Times New Roman" w:hAnsi="Times New Roman" w:cs="Times New Roman"/>
                <w:sz w:val="12"/>
                <w:szCs w:val="12"/>
              </w:rPr>
              <w:t xml:space="preserve">2. </w:t>
            </w:r>
            <w:r w:rsidRPr="001A0FE6">
              <w:rPr>
                <w:rFonts w:ascii="Times New Roman" w:hAnsi="Times New Roman" w:cs="Times New Roman"/>
                <w:sz w:val="12"/>
                <w:szCs w:val="12"/>
              </w:rPr>
              <w:t>В почву вносят природные или искусственно созданные сорбенты, которые могут извлечь из почвы 100% радионуклидов стронция 90, 91, 89, цезия 137, урана 235, 238, плутония 239. Сорбенты прочно связывают в своей структуре радионуклиды. После полной дезактивации почвы сорбенты можно извлечь из почвы просеиванием ее, а в дальнейшем отправить на захоронение.</w:t>
            </w:r>
          </w:p>
          <w:p w:rsidR="001A0FE6" w:rsidRPr="001A0FE6" w:rsidRDefault="00C23B3E" w:rsidP="001A0FE6">
            <w:pPr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1A0FE6">
              <w:rPr>
                <w:rFonts w:ascii="Times New Roman" w:hAnsi="Times New Roman" w:cs="Times New Roman"/>
                <w:sz w:val="12"/>
                <w:szCs w:val="12"/>
              </w:rPr>
              <w:t>Основным недостатком данных способов является то, что сорбент с иммобилизованными нуклидами требуется удалять из почвы, для чего необходимо разрабатывать способы удаления сорбента из почвы. Кроме того, к недостатку способов должна быть отнесена их дороговизна, связанная с необходимостью удаления, транспортировки на дальние расстояния и захоронения отработанного сорбента.</w:t>
            </w:r>
          </w:p>
          <w:p w:rsidR="00C23B3E" w:rsidRPr="001A0FE6" w:rsidRDefault="00C23B3E" w:rsidP="001A0FE6">
            <w:pPr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1A0FE6">
              <w:rPr>
                <w:rFonts w:ascii="Times New Roman" w:hAnsi="Times New Roman" w:cs="Times New Roman"/>
                <w:sz w:val="12"/>
                <w:szCs w:val="12"/>
              </w:rPr>
              <w:t>3. Предварительное увлажнение почвы водным раствором кислоты или щелочи и обработка мощными наносекундными электромагнитными импульсами позволяет снизить степень ее радиоактивного загрязнения, что обусловлено превращением долгоживущих изотопов радионуклидов в стабильные и/или короткоживущие радионуклиды.</w:t>
            </w:r>
          </w:p>
          <w:p w:rsidR="00C23B3E" w:rsidRPr="00C23B3E" w:rsidRDefault="00C23B3E" w:rsidP="001A0FE6">
            <w:pPr>
              <w:contextualSpacing/>
            </w:pPr>
            <w:r w:rsidRPr="001A0FE6">
              <w:rPr>
                <w:rFonts w:ascii="Times New Roman" w:hAnsi="Times New Roman" w:cs="Times New Roman"/>
                <w:sz w:val="12"/>
                <w:szCs w:val="12"/>
              </w:rPr>
              <w:t xml:space="preserve">Увлажнение почвы водным раствором кислоты или щелочи и обработка мощными короткими электромагнитными импульсами приводит к возникновению между электродами электромагнитного поля, в котором могут происходить слабые взаимодействия. В результате слабых взаимодействий происходит процесс электронного захвата. В процессе электронного захвата происходит переход протонов ядра в нейтрон, </w:t>
            </w:r>
            <w:r w:rsidRPr="001A0FE6">
              <w:rPr>
                <w:rStyle w:val="picgalery"/>
                <w:rFonts w:ascii="Times New Roman" w:hAnsi="Times New Roman" w:cs="Times New Roman"/>
                <w:sz w:val="12"/>
                <w:szCs w:val="12"/>
              </w:rPr>
              <w:t>что вызывает их превращения в стабильные и/</w:t>
            </w:r>
            <w:proofErr w:type="spellStart"/>
            <w:r w:rsidRPr="001A0FE6">
              <w:rPr>
                <w:rStyle w:val="picgalery"/>
                <w:rFonts w:ascii="Times New Roman" w:hAnsi="Times New Roman" w:cs="Times New Roman"/>
                <w:sz w:val="12"/>
                <w:szCs w:val="12"/>
              </w:rPr>
              <w:t>или</w:t>
            </w:r>
            <w:r w:rsidRPr="001A0FE6">
              <w:rPr>
                <w:rFonts w:ascii="Times New Roman" w:hAnsi="Times New Roman" w:cs="Times New Roman"/>
                <w:sz w:val="12"/>
                <w:szCs w:val="12"/>
              </w:rPr>
              <w:t>прочно</w:t>
            </w:r>
            <w:proofErr w:type="spellEnd"/>
            <w:r w:rsidRPr="001A0FE6">
              <w:rPr>
                <w:rFonts w:ascii="Times New Roman" w:hAnsi="Times New Roman" w:cs="Times New Roman"/>
                <w:sz w:val="12"/>
                <w:szCs w:val="12"/>
              </w:rPr>
              <w:t xml:space="preserve"> связывают в своей структуре радионуклиды. </w:t>
            </w:r>
          </w:p>
        </w:tc>
        <w:tc>
          <w:tcPr>
            <w:tcW w:w="3561" w:type="dxa"/>
          </w:tcPr>
          <w:p w:rsidR="0023095C" w:rsidRPr="0023095C" w:rsidRDefault="0023095C" w:rsidP="0023095C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43. Уровни </w:t>
            </w:r>
            <w:proofErr w:type="spellStart"/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>радионуклидного</w:t>
            </w:r>
            <w:proofErr w:type="spellEnd"/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загрязнения.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Зональное деление земель по уровню загрязнения радионуклидами.</w:t>
            </w:r>
          </w:p>
          <w:tbl>
            <w:tblPr>
              <w:tblStyle w:val="a3"/>
              <w:tblW w:w="2935" w:type="dxa"/>
              <w:tblLook w:val="04A0" w:firstRow="1" w:lastRow="0" w:firstColumn="1" w:lastColumn="0" w:noHBand="0" w:noVBand="1"/>
            </w:tblPr>
            <w:tblGrid>
              <w:gridCol w:w="1034"/>
              <w:gridCol w:w="466"/>
              <w:gridCol w:w="677"/>
              <w:gridCol w:w="1016"/>
            </w:tblGrid>
            <w:tr w:rsidR="0023095C" w:rsidRPr="0023095C" w:rsidTr="0023095C">
              <w:trPr>
                <w:trHeight w:val="407"/>
              </w:trPr>
              <w:tc>
                <w:tcPr>
                  <w:tcW w:w="0" w:type="auto"/>
                  <w:vAlign w:val="center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Плотность поверхностного </w:t>
                  </w:r>
                  <w:proofErr w:type="spellStart"/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загр-ия</w:t>
                  </w:r>
                  <w:proofErr w:type="spellEnd"/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, Ки/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12"/>
                            <w:szCs w:val="1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12"/>
                            <w:szCs w:val="12"/>
                          </w:rPr>
                          <m:t>км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12"/>
                            <w:szCs w:val="12"/>
                          </w:rPr>
                          <m:t>2</m:t>
                        </m:r>
                      </m:sup>
                    </m:sSup>
                  </m:oMath>
                </w:p>
              </w:tc>
              <w:tc>
                <w:tcPr>
                  <w:tcW w:w="0" w:type="auto"/>
                  <w:vAlign w:val="center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eastAsiaTheme="minorEastAsia" w:hAnsi="Times New Roman" w:cs="Times New Roman"/>
                      <w:sz w:val="12"/>
                      <w:szCs w:val="12"/>
                    </w:rPr>
                    <w:t xml:space="preserve">по </w:t>
                  </w:r>
                  <w:r w:rsidRPr="0023095C">
                    <w:rPr>
                      <w:rFonts w:ascii="Times New Roman" w:eastAsiaTheme="minorEastAsia" w:hAnsi="Times New Roman" w:cs="Times New Roman"/>
                      <w:sz w:val="12"/>
                      <w:szCs w:val="12"/>
                      <w:lang w:val="en-US"/>
                    </w:rPr>
                    <w:t>Cs</w:t>
                  </w:r>
                  <w:r w:rsidRPr="0023095C">
                    <w:rPr>
                      <w:rFonts w:ascii="Times New Roman" w:eastAsiaTheme="minorEastAsia" w:hAnsi="Times New Roman" w:cs="Times New Roman"/>
                      <w:sz w:val="12"/>
                      <w:szCs w:val="12"/>
                    </w:rPr>
                    <w:t xml:space="preserve"> и по </w:t>
                  </w:r>
                  <w:proofErr w:type="spellStart"/>
                  <w:r w:rsidRPr="0023095C">
                    <w:rPr>
                      <w:rFonts w:ascii="Times New Roman" w:eastAsiaTheme="minorEastAsia" w:hAnsi="Times New Roman" w:cs="Times New Roman"/>
                      <w:sz w:val="12"/>
                      <w:szCs w:val="12"/>
                      <w:lang w:val="en-US"/>
                    </w:rPr>
                    <w:t>Sr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Уровень </w:t>
                  </w:r>
                  <w:proofErr w:type="spellStart"/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загр-ия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Зона проживания</w:t>
                  </w:r>
                </w:p>
              </w:tc>
            </w:tr>
            <w:tr w:rsidR="0023095C" w:rsidRPr="0023095C" w:rsidTr="0023095C">
              <w:trPr>
                <w:trHeight w:val="511"/>
              </w:trPr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1-5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0,15-1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низкий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Проживание с льготным социально-экономическим статусом</w:t>
                  </w:r>
                </w:p>
              </w:tc>
            </w:tr>
            <w:tr w:rsidR="0023095C" w:rsidRPr="0023095C" w:rsidTr="0023095C">
              <w:trPr>
                <w:trHeight w:val="303"/>
              </w:trPr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5-15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1-3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Средний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Проживание с правом отселения</w:t>
                  </w:r>
                </w:p>
              </w:tc>
            </w:tr>
            <w:tr w:rsidR="0023095C" w:rsidRPr="0023095C" w:rsidTr="0023095C">
              <w:trPr>
                <w:trHeight w:val="511"/>
              </w:trPr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15-40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&gt;3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Высокий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Отселение с правом получения компенсаций и льгот</w:t>
                  </w:r>
                </w:p>
              </w:tc>
            </w:tr>
            <w:tr w:rsidR="0023095C" w:rsidRPr="0023095C" w:rsidTr="0023095C">
              <w:trPr>
                <w:trHeight w:val="207"/>
              </w:trPr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&gt;40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…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Очень высокий</w:t>
                  </w:r>
                </w:p>
              </w:tc>
              <w:tc>
                <w:tcPr>
                  <w:tcW w:w="0" w:type="auto"/>
                </w:tcPr>
                <w:p w:rsidR="0023095C" w:rsidRPr="0023095C" w:rsidRDefault="0023095C" w:rsidP="007321A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23095C">
                    <w:rPr>
                      <w:rFonts w:ascii="Times New Roman" w:hAnsi="Times New Roman" w:cs="Times New Roman"/>
                      <w:sz w:val="12"/>
                      <w:szCs w:val="12"/>
                    </w:rPr>
                    <w:t>Зона отчуждения</w:t>
                  </w:r>
                </w:p>
              </w:tc>
            </w:tr>
          </w:tbl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Обязательные условия ведения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агропроизводства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на загрязненных землях: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1. Уменьшение роста факторов риска, связанных со здоровьем населения.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2. Сдерживание действия факторов.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3. Получение продукции, отвечающей санитарным нормам.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4. Экономическое обоснование целесообразной деятельности в конкретных природно-хозяйственных условиях.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Наиболее загрязнённые области в РФ: Брянская, Калужская, Орловская, Тульская область имеет 2 уровень загрязнения.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Всего загрязнено 2 % сельхозугодий, площадь 4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млн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га. Проживает 2,5-3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млн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человек. Происходит вопрос о целесообразности и допустимости сельхозугодий. 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Риск ухудшения здоровья должен снижаться.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Акторы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риска должны уменьшаться. Продукция должна удовлетворять нормативам. Целесообразность должная быть чётко определена.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>44.Радиоэкологический мониторинг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Радиоэкологический мониторинг-это система комплекса слежения за состоянием и поведением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радионуклидного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загрязнения в природных и сельскохозяйственных экосистемах.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Р</w:t>
            </w: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адиоэкологический мониторинг окружающей среды и, в первую очередь, сферы сельскохозяйственного производства играет важную роль при оценке воздействия предприятий ядерного топливного цикла,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радиационно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опасных предприятий и других источников ионизирующего </w:t>
            </w:r>
            <w:hyperlink r:id="rId37" w:history="1">
              <w:r w:rsidRPr="0023095C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12"/>
                  <w:szCs w:val="12"/>
                </w:rPr>
                <w:t>излучения</w:t>
              </w:r>
            </w:hyperlink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 на сообщества живых организмов и человека. Особое значение имеет анализ передвижения радионуклидов в природных и аграрных экосистемах, так как с потреблением пищевых продуктов, содержащих </w:t>
            </w:r>
            <w:hyperlink r:id="rId38" w:history="1">
              <w:r w:rsidRPr="0023095C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12"/>
                  <w:szCs w:val="12"/>
                </w:rPr>
                <w:t>радиоактивные</w:t>
              </w:r>
            </w:hyperlink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 вещества, во многих ситуациях связано основное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сверхфоновое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облучение населения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Задачи РМ: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1.Определение мощности дозы внешнего облучения (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мЗв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).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Обычная нормальная обстановка в ВО – 0.1-0,2мЗв в год.</w:t>
            </w:r>
            <w:proofErr w:type="gramEnd"/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2. определение плотности загрязнения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3. определение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сожержания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радионуклидов в воде, воздухе, сельхоз продукции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4. составление картограмм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5. прогноз радиологической обстановки.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>45. Концепция проживания и ведения сельского хозяйства на территории</w:t>
            </w:r>
            <w:proofErr w:type="gramStart"/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,</w:t>
            </w:r>
            <w:proofErr w:type="gramEnd"/>
            <w:r w:rsidRPr="0023095C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загрязнённых радионуклидами.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 xml:space="preserve">Плотность загрязнения 1-5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ки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/км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2</w:t>
            </w:r>
            <w:proofErr w:type="gramEnd"/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-в области растениеводства применимы любые технологии без ограничений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-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на ест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Сенокосах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и пастбищах необходим контроль за содержанием радионуклидов в травостое.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Плотность загрязнения 5-15ки/км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2</w:t>
            </w:r>
            <w:proofErr w:type="gramEnd"/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- обычно качество продукции соответствует допустимым уровням, однако на лёгких почвах возможно получение урожая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награне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допустимого.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- запрещено использовать сено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с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ест. Угодий.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-выпас скота на улучшенных культурных пастбищах (высота травостоя выше 10 см)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- дополнительный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содержанием радионуклидов в молоке и мясе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 xml:space="preserve">Плотность загрязнения от 15 до 40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ки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/км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2</w:t>
            </w:r>
            <w:proofErr w:type="gramEnd"/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 в растениеводстве выполнение всех защитных мероприятий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- исключаются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зернобобовые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, лён и гречиха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 запрещено использовать местные орг. Удобрения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 содержание животных под крышей, выпас не рекомендован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- в кормах только сено 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сеянных</w:t>
            </w:r>
            <w:proofErr w:type="gramEnd"/>
            <w:r w:rsidRPr="0023095C">
              <w:rPr>
                <w:rFonts w:ascii="Times New Roman" w:hAnsi="Times New Roman" w:cs="Times New Roman"/>
                <w:sz w:val="12"/>
                <w:szCs w:val="12"/>
              </w:rPr>
              <w:t xml:space="preserve"> трав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 перевод на чистые корма за 1-2 м.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 xml:space="preserve">Зона отчуждения более 40 </w:t>
            </w:r>
            <w:proofErr w:type="spell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ки</w:t>
            </w:r>
            <w:proofErr w:type="spellEnd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/км</w:t>
            </w:r>
            <w:proofErr w:type="gramStart"/>
            <w:r w:rsidRPr="0023095C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2</w:t>
            </w:r>
            <w:proofErr w:type="gramEnd"/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 запрещается выращивание продовольственных культур</w:t>
            </w:r>
          </w:p>
          <w:p w:rsidR="0023095C" w:rsidRPr="0023095C" w:rsidRDefault="0023095C" w:rsidP="0023095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23095C">
              <w:rPr>
                <w:rFonts w:ascii="Times New Roman" w:hAnsi="Times New Roman" w:cs="Times New Roman"/>
                <w:sz w:val="12"/>
                <w:szCs w:val="12"/>
              </w:rPr>
              <w:t>- перепрофилирование (производство овощей закрытого грунта, семеноводство, производство масленичных культур).</w:t>
            </w:r>
          </w:p>
          <w:p w:rsidR="00FA3470" w:rsidRPr="00FA3470" w:rsidRDefault="00FA3470" w:rsidP="00FA3470">
            <w:pPr>
              <w:contextualSpacing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b/>
                <w:sz w:val="12"/>
                <w:szCs w:val="12"/>
              </w:rPr>
              <w:t>48. Миграция радионуклидов по производственно-трофической цепи</w:t>
            </w:r>
          </w:p>
          <w:p w:rsidR="00FA3470" w:rsidRPr="00FA3470" w:rsidRDefault="00FA3470" w:rsidP="00FA3470">
            <w:pPr>
              <w:contextualSpacing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почва-растение-с/х </w:t>
            </w:r>
            <w:proofErr w:type="gramStart"/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>животное-готовые</w:t>
            </w:r>
            <w:proofErr w:type="gramEnd"/>
            <w:r w:rsidRPr="00FA3470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продукты питания-человек</w:t>
            </w:r>
          </w:p>
          <w:p w:rsidR="00FA3470" w:rsidRPr="00FA3470" w:rsidRDefault="00FA3470" w:rsidP="00FA3470">
            <w:pPr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proofErr w:type="gram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Основными «движущими силами», которые приводят к миграции радионуклидов в почве являются: конвективный перенос (фильтрация атмосферных осадков вглубь почвы, капиллярный поток влаги к поверхности почвы, который вызван испарениями, теплоперенос влаги под действием градиента температуры), диффузия свободных и адсорбированных ионов, перенос радионуклидов корневыми системами растений, перенос радионуклидов коллоидными частичками, роющая деятельность животных (дикие кабан, крот и т.д.) и хозяйственная деятельность человека</w:t>
            </w:r>
            <w:proofErr w:type="gram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. Миграция (накопление) радионуклидов из почвы в растения зависит от комплекса факторов. Основными </w:t>
            </w:r>
            <w:proofErr w:type="gramStart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факторами</w:t>
            </w:r>
            <w:proofErr w:type="gramEnd"/>
            <w:r w:rsidRPr="00FA3470">
              <w:rPr>
                <w:rFonts w:ascii="Times New Roman" w:hAnsi="Times New Roman" w:cs="Times New Roman"/>
                <w:sz w:val="12"/>
                <w:szCs w:val="12"/>
              </w:rPr>
              <w:t xml:space="preserve"> определяющими уровни накопления радионуклидов в растениях является: физико-химические формы радионуклидов, агрохимические свойства почв, биологические особенности растений, агротехника выращивания культур.</w:t>
            </w:r>
          </w:p>
          <w:p w:rsidR="00CE6A48" w:rsidRPr="00FA3470" w:rsidRDefault="00FA3470" w:rsidP="00FA3470">
            <w:pPr>
              <w:rPr>
                <w:sz w:val="12"/>
                <w:szCs w:val="12"/>
              </w:rPr>
            </w:pPr>
            <w:r w:rsidRPr="00FA3470">
              <w:rPr>
                <w:rFonts w:ascii="Times New Roman" w:hAnsi="Times New Roman" w:cs="Times New Roman"/>
                <w:sz w:val="12"/>
                <w:szCs w:val="12"/>
              </w:rPr>
              <w:t>При удлинении цепи содержание радионуклидов в конечном продукте снижается за счет дополнительной переработки.</w:t>
            </w:r>
          </w:p>
          <w:p w:rsidR="0023095C" w:rsidRDefault="0023095C"/>
        </w:tc>
      </w:tr>
    </w:tbl>
    <w:p w:rsidR="000C2128" w:rsidRDefault="00CE6A48">
      <w:r>
        <w:lastRenderedPageBreak/>
        <w:br w:type="page"/>
      </w:r>
    </w:p>
    <w:p w:rsidR="000C2128" w:rsidRDefault="000C2128">
      <w:r>
        <w:lastRenderedPageBreak/>
        <w:br w:type="page"/>
      </w:r>
    </w:p>
    <w:p w:rsidR="00CE6A48" w:rsidRDefault="00CE6A48"/>
    <w:p w:rsidR="00CE6A48" w:rsidRDefault="00CE6A48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2A5A60" w:rsidTr="002A5A60">
        <w:tc>
          <w:tcPr>
            <w:tcW w:w="3560" w:type="dxa"/>
          </w:tcPr>
          <w:p w:rsidR="002A5A60" w:rsidRPr="00F41A26" w:rsidRDefault="002A5A60" w:rsidP="00F41A2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b/>
                <w:sz w:val="12"/>
                <w:szCs w:val="12"/>
              </w:rPr>
              <w:lastRenderedPageBreak/>
              <w:t>55. Использование меченых атомов</w:t>
            </w:r>
          </w:p>
          <w:p w:rsidR="002A5A60" w:rsidRPr="00F41A26" w:rsidRDefault="002A5A60" w:rsidP="00F41A26">
            <w:pPr>
              <w:pStyle w:val="a9"/>
              <w:spacing w:before="0" w:beforeAutospacing="0" w:after="0" w:afterAutospacing="0"/>
              <w:rPr>
                <w:i/>
                <w:sz w:val="12"/>
                <w:szCs w:val="12"/>
                <w:u w:val="single"/>
              </w:rPr>
            </w:pPr>
            <w:r w:rsidRPr="00F41A26">
              <w:rPr>
                <w:b/>
                <w:bCs/>
                <w:sz w:val="12"/>
                <w:szCs w:val="12"/>
              </w:rPr>
              <w:t>Меченые атомы</w:t>
            </w:r>
            <w:r w:rsidRPr="00F41A26">
              <w:rPr>
                <w:sz w:val="12"/>
                <w:szCs w:val="12"/>
              </w:rPr>
              <w:t xml:space="preserve"> (изотопные индикаторы) содержат </w:t>
            </w:r>
            <w:hyperlink r:id="rId39" w:tooltip="Изотоп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изотопы</w:t>
              </w:r>
            </w:hyperlink>
            <w:r w:rsidRPr="00F41A26">
              <w:rPr>
                <w:sz w:val="12"/>
                <w:szCs w:val="12"/>
              </w:rPr>
              <w:t>, которые по своим свойствам (</w:t>
            </w:r>
            <w:hyperlink r:id="rId40" w:tooltip="Радиоактивность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радиоактивности</w:t>
              </w:r>
            </w:hyperlink>
            <w:r w:rsidRPr="00F41A26">
              <w:rPr>
                <w:sz w:val="12"/>
                <w:szCs w:val="12"/>
              </w:rPr>
              <w:t xml:space="preserve">, </w:t>
            </w:r>
            <w:hyperlink r:id="rId41" w:tooltip="Атомная масса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атомной массе</w:t>
              </w:r>
            </w:hyperlink>
            <w:r w:rsidRPr="00F41A26">
              <w:rPr>
                <w:sz w:val="12"/>
                <w:szCs w:val="12"/>
              </w:rPr>
              <w:t xml:space="preserve">) отличаются от других изотопов данного элемента. Их добавляют к химическому соединению или смеси, где находится исследуемый элемент; поведение меченых атомов характеризует поведение элемента в исследуемом процессе. В качестве меченых атомов используют как стабильные (устойчивые) изотопы, так и радиоактивные (неустойчивые) изотопы. Для регистрации радиоактивных меченых атомов применяют счетчики, ионизационные камеры; нерадиоактивные изотопы регистрируют с помощью </w:t>
            </w:r>
            <w:hyperlink r:id="rId42" w:tooltip="Масс-спектрометрия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масс-спектрографов</w:t>
              </w:r>
            </w:hyperlink>
            <w:r w:rsidRPr="00F41A26">
              <w:rPr>
                <w:sz w:val="12"/>
                <w:szCs w:val="12"/>
              </w:rPr>
              <w:t xml:space="preserve">. </w:t>
            </w:r>
            <w:r w:rsidRPr="00F41A26">
              <w:rPr>
                <w:i/>
                <w:sz w:val="12"/>
                <w:szCs w:val="12"/>
                <w:u w:val="single"/>
              </w:rPr>
              <w:t>Метод меченых атомов применяют</w:t>
            </w:r>
            <w:r w:rsidRPr="00F41A26">
              <w:rPr>
                <w:sz w:val="12"/>
                <w:szCs w:val="12"/>
              </w:rPr>
              <w:t xml:space="preserve"> в </w:t>
            </w:r>
            <w:hyperlink r:id="rId43" w:tooltip="Химия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химии</w:t>
              </w:r>
            </w:hyperlink>
            <w:r w:rsidRPr="00F41A26">
              <w:rPr>
                <w:sz w:val="12"/>
                <w:szCs w:val="12"/>
              </w:rPr>
              <w:t xml:space="preserve">, </w:t>
            </w:r>
            <w:hyperlink r:id="rId44" w:tooltip="Биология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биологии</w:t>
              </w:r>
            </w:hyperlink>
            <w:r w:rsidRPr="00F41A26">
              <w:rPr>
                <w:sz w:val="12"/>
                <w:szCs w:val="12"/>
              </w:rPr>
              <w:t xml:space="preserve">, </w:t>
            </w:r>
            <w:hyperlink r:id="rId45" w:tooltip="Медицина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медицине</w:t>
              </w:r>
            </w:hyperlink>
            <w:r w:rsidRPr="00F41A26">
              <w:rPr>
                <w:sz w:val="12"/>
                <w:szCs w:val="12"/>
              </w:rPr>
              <w:t xml:space="preserve">, </w:t>
            </w:r>
            <w:hyperlink r:id="rId46" w:tooltip="Металлургия" w:history="1">
              <w:r w:rsidRPr="00F41A26">
                <w:rPr>
                  <w:rStyle w:val="a7"/>
                  <w:color w:val="auto"/>
                  <w:sz w:val="12"/>
                  <w:szCs w:val="12"/>
                  <w:u w:val="none"/>
                </w:rPr>
                <w:t>металлургии</w:t>
              </w:r>
            </w:hyperlink>
            <w:r w:rsidRPr="00F41A26">
              <w:rPr>
                <w:sz w:val="12"/>
                <w:szCs w:val="12"/>
              </w:rPr>
              <w:t xml:space="preserve">. </w:t>
            </w:r>
            <w:r w:rsidRPr="00F41A26">
              <w:rPr>
                <w:i/>
                <w:sz w:val="12"/>
                <w:szCs w:val="12"/>
                <w:u w:val="single"/>
              </w:rPr>
              <w:t>Они позволяют проследить круговорот какого-либо элемента в природе, в процессе обмена веществ в организме, в химических реакциях, в производственных процессах.</w:t>
            </w:r>
          </w:p>
          <w:p w:rsidR="002A5A60" w:rsidRPr="00F41A26" w:rsidRDefault="002A5A60" w:rsidP="00F41A26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F41A26">
              <w:rPr>
                <w:sz w:val="12"/>
                <w:szCs w:val="12"/>
              </w:rPr>
              <w:t xml:space="preserve">Применение методов меченых атомов значительно расширило исследования процессов диффузии, сделав возможным непосредственное определение параметров </w:t>
            </w:r>
            <w:proofErr w:type="spellStart"/>
            <w:r w:rsidRPr="00F41A26">
              <w:rPr>
                <w:sz w:val="12"/>
                <w:szCs w:val="12"/>
              </w:rPr>
              <w:t>самодиффузии</w:t>
            </w:r>
            <w:proofErr w:type="spellEnd"/>
            <w:r w:rsidRPr="00F41A26">
              <w:rPr>
                <w:sz w:val="12"/>
                <w:szCs w:val="12"/>
              </w:rPr>
              <w:t xml:space="preserve">, т. е. перемещения атомов элементов в собственной </w:t>
            </w:r>
            <w:proofErr w:type="spellStart"/>
            <w:r w:rsidRPr="00F41A26">
              <w:rPr>
                <w:sz w:val="12"/>
                <w:szCs w:val="12"/>
              </w:rPr>
              <w:t>кристаллич</w:t>
            </w:r>
            <w:proofErr w:type="spellEnd"/>
            <w:r w:rsidRPr="00F41A26">
              <w:rPr>
                <w:sz w:val="12"/>
                <w:szCs w:val="12"/>
              </w:rPr>
              <w:t xml:space="preserve">. решетке без изменения концентрации. </w:t>
            </w:r>
            <w:proofErr w:type="gramStart"/>
            <w:r w:rsidRPr="00F41A26">
              <w:rPr>
                <w:sz w:val="12"/>
                <w:szCs w:val="12"/>
              </w:rPr>
              <w:t xml:space="preserve">Этим методом определяется </w:t>
            </w:r>
            <w:proofErr w:type="spellStart"/>
            <w:r w:rsidRPr="00F41A26">
              <w:rPr>
                <w:sz w:val="12"/>
                <w:szCs w:val="12"/>
              </w:rPr>
              <w:t>самодиффузия</w:t>
            </w:r>
            <w:proofErr w:type="spellEnd"/>
            <w:r w:rsidRPr="00F41A26">
              <w:rPr>
                <w:sz w:val="12"/>
                <w:szCs w:val="12"/>
              </w:rPr>
              <w:t xml:space="preserve"> свинца, олова, серебра, золота, меди, железа, кобальта, никеля, хрома, молибдена, тантала, вольфрама и др.</w:t>
            </w:r>
            <w:proofErr w:type="gramEnd"/>
          </w:p>
          <w:p w:rsidR="002A5A60" w:rsidRPr="00F41A26" w:rsidRDefault="002A5A60" w:rsidP="00F41A26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F41A26">
              <w:rPr>
                <w:sz w:val="12"/>
                <w:szCs w:val="12"/>
              </w:rPr>
              <w:t>Метод меченых атомов может быть использован для быстрого и точного исследования состава фаз, выделенных из сплава.</w:t>
            </w:r>
          </w:p>
          <w:p w:rsidR="002A5A60" w:rsidRPr="00F41A26" w:rsidRDefault="002A5A60" w:rsidP="00F41A2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>Исследование износа металла</w:t>
            </w:r>
          </w:p>
          <w:p w:rsidR="002A5A60" w:rsidRPr="00F41A26" w:rsidRDefault="002A5A60" w:rsidP="00F41A2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С помощью радиоактивных изотопов обнаруживаются загрязнения </w:t>
            </w:r>
            <w:proofErr w:type="spellStart"/>
            <w:r w:rsidRPr="00F41A26">
              <w:rPr>
                <w:rFonts w:ascii="Times New Roman" w:hAnsi="Times New Roman" w:cs="Times New Roman"/>
                <w:sz w:val="12"/>
                <w:szCs w:val="12"/>
              </w:rPr>
              <w:t>неметаллич</w:t>
            </w:r>
            <w:proofErr w:type="spellEnd"/>
            <w:r w:rsidRPr="00F41A26">
              <w:rPr>
                <w:rFonts w:ascii="Times New Roman" w:hAnsi="Times New Roman" w:cs="Times New Roman"/>
                <w:sz w:val="12"/>
                <w:szCs w:val="12"/>
              </w:rPr>
              <w:t>. включениями, напр. включениями кальция (в шарикоподшипниковой стали), сильно снижающими срок службы шарикоподшипников.</w:t>
            </w:r>
          </w:p>
          <w:p w:rsidR="002A5A60" w:rsidRDefault="002A5A60" w:rsidP="00F41A2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Радиоактивные изотопы применяются для метки различных марок стали. Для этого при плавке к стали добавляется </w:t>
            </w:r>
            <w:proofErr w:type="spellStart"/>
            <w:r w:rsidRPr="00F41A26">
              <w:rPr>
                <w:rFonts w:ascii="Times New Roman" w:hAnsi="Times New Roman" w:cs="Times New Roman"/>
                <w:sz w:val="12"/>
                <w:szCs w:val="12"/>
              </w:rPr>
              <w:t>нек</w:t>
            </w:r>
            <w:proofErr w:type="spellEnd"/>
            <w:r w:rsidRPr="00F41A26">
              <w:rPr>
                <w:rFonts w:ascii="Times New Roman" w:hAnsi="Times New Roman" w:cs="Times New Roman"/>
                <w:sz w:val="12"/>
                <w:szCs w:val="12"/>
              </w:rPr>
              <w:t>-рое количество радиоактивного изотопа.</w:t>
            </w:r>
          </w:p>
          <w:p w:rsidR="00B66FD8" w:rsidRDefault="00B66FD8" w:rsidP="00B66FD8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  <w:p w:rsidR="00E322CA" w:rsidRPr="00B66FD8" w:rsidRDefault="00E322CA" w:rsidP="00B66FD8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B66FD8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38. Основные механизмы закреплен</w:t>
            </w:r>
            <w:r w:rsidRPr="00B66FD8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shd w:val="clear" w:color="auto" w:fill="F3F3ED"/>
                <w:vertAlign w:val="superscript"/>
              </w:rPr>
              <w:t>90</w:t>
            </w:r>
            <w:r w:rsidRPr="00B66FD8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shd w:val="clear" w:color="auto" w:fill="F3F3ED"/>
              </w:rPr>
              <w:t>Sr</w:t>
            </w:r>
            <w:r w:rsidRPr="00B66FD8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и  </w:t>
            </w:r>
            <w:r w:rsidRPr="00B66FD8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shd w:val="clear" w:color="auto" w:fill="F3F3ED"/>
                <w:vertAlign w:val="superscript"/>
              </w:rPr>
              <w:t>137</w:t>
            </w:r>
            <w:r w:rsidRPr="00B66FD8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shd w:val="clear" w:color="auto" w:fill="F3F3ED"/>
              </w:rPr>
              <w:t>Cs</w:t>
            </w:r>
            <w:r w:rsidRPr="00B66FD8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в ППК. Прочность закрепления.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Значительная часть радионуклидов находится в почве, как на поверхности, так и в нижних слоях, при этом их миграция во многом зависит от типа почвы, её гранулометрического состава, водно-физических и агрохимических свойств.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Поглощение почвой стронция – 90 меньше цезия – 137, </w:t>
            </w:r>
            <w:proofErr w:type="gram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а</w:t>
            </w:r>
            <w:proofErr w:type="gram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следовательно, он является более подвижным радионуклидом.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В момент выброса цезия – 137 в окружающие среду, радионуклид изначально находится в хорошо растворимом состоянии (парогазовая фаза, мелкодисперсные частицы и т.д.)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В этих случаях поступления в почву цезий – 137 </w:t>
            </w:r>
            <w:proofErr w:type="gram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легко доступен</w:t>
            </w:r>
            <w:proofErr w:type="gram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для усвоения растениями. В дальнейшем радионуклид может включаться в различные реакции в </w:t>
            </w:r>
            <w:proofErr w:type="gram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почве</w:t>
            </w:r>
            <w:proofErr w:type="gram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и подвижность его снижается, увеличивается прочность закрепления, радионуклид “стареет”, а такое “старение” представляет комплекс почвенных кристаллохимических реакций с возможным вхождением радионуклида в кристаллическую структуру вторичных глинистых минералов.</w:t>
            </w:r>
          </w:p>
          <w:p w:rsidR="00B66FD8" w:rsidRPr="00B66FD8" w:rsidRDefault="00B66FD8" w:rsidP="00B66FD8">
            <w:pPr>
              <w:rPr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Сорбция радиоизотопов зависит от многих факторов и одним из основных является механический и минералогический состав почвы тяжёлыми по гранулометрическому составу почвами поглощённые радионуклиды, особенно цезий – 137, закрепляются сильнее, чем лёгкими и с уменьшением размера механических фракций почвы прочность закрепления ими стронция – 90 и цезия – 137 повышается. Наиболее прочно закрепляются радионуклиды илистой фракцией почвы.</w:t>
            </w:r>
          </w:p>
          <w:p w:rsidR="00B66FD8" w:rsidRPr="00B66FD8" w:rsidRDefault="00B66FD8" w:rsidP="00B66FD8">
            <w:pPr>
              <w:rPr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Большему удержанию радиоизотопов в почве способствует наличие в ней химических элементов, близких по химическим свойствам к этим изотопам. Так, кальций – химический элемент, близкий по своим свойствам стронцию – 90 и внесение извести, особенно на почвы с высокой кислотностью, ведёт к увеличению поглотительной способности стронция – 90 и к уменьшению его миграции. Калий схож по своим химическим свойствам с цезием – 137. Калий, как неизотопный аналог цезия находится в почве в макроколичествах, в то время как цезий – в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ультромикроконцентрациях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. Вследствие этого в почвенном растворе происходит сильное разбавление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микроколичеств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цезия – 137 ионами калия, и при поглощении их корневыми системами растений отмечается конкуренция за место сорбции на поверхности корней. Поэтому при поступлении этих элементов из почвы в растениях наблюдается антагонизм ионов цезия и калия.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Установлено, что стронций – 90 попавший на поверхность почвы, вымывается дождём в самые нижние слои. Следует заметить, что миграция радионуклидов в почвах протекает медленно и их основная часть находится в слое 0 – 5 см.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Накопление (вынос) радионуклидов сельскохозяйственными растениями во многом зависит от свойства почвы и биологической особенности растений. На кислых почвах радионуклиды поступают в растения в </w:t>
            </w:r>
            <w:proofErr w:type="gram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значительно больших</w:t>
            </w:r>
            <w:proofErr w:type="gram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количествах, чем из почв слабокислых. Снижение кислотности почвы, как правило, способствует уменьшению размеров перехода радионуклидов в растения. Так, в зависимости от свойства почвы содержание стронция – 90 и цезия – 137 в растениях может изменяться в среднем в 10 – 15 раз.</w:t>
            </w:r>
          </w:p>
          <w:p w:rsidR="00E322CA" w:rsidRDefault="00E322CA" w:rsidP="00F41A26"/>
        </w:tc>
        <w:tc>
          <w:tcPr>
            <w:tcW w:w="3561" w:type="dxa"/>
          </w:tcPr>
          <w:p w:rsidR="00F41A26" w:rsidRPr="00F41A26" w:rsidRDefault="00F41A26" w:rsidP="00F41A26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b/>
                <w:sz w:val="12"/>
                <w:szCs w:val="12"/>
              </w:rPr>
              <w:t>56. Датировка событий при помощи радиоактивных изотопов</w:t>
            </w:r>
          </w:p>
          <w:p w:rsidR="00F41A26" w:rsidRDefault="00F41A26" w:rsidP="00F41A2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F41A2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Радиоизото́пное</w:t>
            </w:r>
            <w:proofErr w:type="spellEnd"/>
            <w:proofErr w:type="gramEnd"/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или </w:t>
            </w:r>
            <w:proofErr w:type="spellStart"/>
            <w:r w:rsidRPr="00F41A2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радиометри́ческое</w:t>
            </w:r>
            <w:proofErr w:type="spellEnd"/>
            <w:r w:rsidRPr="00F41A2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F41A2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дати́рование</w:t>
            </w:r>
            <w:proofErr w:type="spellEnd"/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  — метод определения возраста различных объектов, в составе которых есть какой-либо </w:t>
            </w:r>
            <w:hyperlink r:id="rId47" w:tooltip="Радиоактивность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радиоактивный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hyperlink r:id="rId48" w:tooltip="Изотоп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изотоп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F41A26">
              <w:rPr>
                <w:rFonts w:ascii="Times New Roman" w:hAnsi="Times New Roman" w:cs="Times New Roman"/>
                <w:i/>
                <w:sz w:val="12"/>
                <w:szCs w:val="12"/>
              </w:rPr>
              <w:t>Основан на определении того, какая доля этого изотопа успела распасться за время существования образца</w:t>
            </w: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. По этой величине, зная </w:t>
            </w:r>
            <w:hyperlink r:id="rId49" w:tooltip="Период полураспада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период полураспада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данного изотопа, можно рассчитать возраст образца.</w:t>
            </w:r>
          </w:p>
          <w:p w:rsidR="00F41A26" w:rsidRDefault="00F41A26" w:rsidP="00F41A2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Радиоизотопное датирование </w:t>
            </w:r>
            <w:r w:rsidRPr="00F41A26">
              <w:rPr>
                <w:rFonts w:ascii="Times New Roman" w:hAnsi="Times New Roman" w:cs="Times New Roman"/>
                <w:i/>
                <w:sz w:val="12"/>
                <w:szCs w:val="12"/>
                <w:u w:val="single"/>
              </w:rPr>
              <w:t>широко применяется</w:t>
            </w: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в </w:t>
            </w:r>
            <w:hyperlink r:id="rId50" w:tooltip="Геология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геологии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hyperlink r:id="rId51" w:tooltip="Палеонтология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палеонтологии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hyperlink r:id="rId52" w:tooltip="Археология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археологии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и других науках. Это источник практически всех </w:t>
            </w:r>
            <w:hyperlink r:id="rId53" w:tooltip="Абсолютный геологический возраст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абсолютных датировок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различных событий </w:t>
            </w:r>
            <w:hyperlink r:id="rId54" w:tooltip="История Земли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истории Земли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. До появления радиометрического датирования были возможны только относительные датировки — привязка к определённым геологическим </w:t>
            </w:r>
            <w:hyperlink r:id="rId55" w:tooltip="Геологическая эра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эрам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hyperlink r:id="rId56" w:tooltip="Геологический период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периодам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hyperlink r:id="rId57" w:tooltip="Геологическая эпоха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эпохам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и т. д., длительность которых была неизвестна.</w:t>
            </w:r>
          </w:p>
          <w:p w:rsidR="00F41A26" w:rsidRPr="00F41A26" w:rsidRDefault="00F41A26" w:rsidP="00F41A2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В различных методах радиоизотопного датирования используются разные изотопы разных элементов. Поскольку они сильно отличаются по химическим свойствам (и, следовательно, по содержанию в различных геологических и биологических материалах и по поведению в геохимических циклах), а также по периоду полураспада, у разных методов отличается область применимости. Каждый метод применим только к определённым материалам и определённому интервалу возрастов. Самые известные методы радиоизотопного датирования — это </w:t>
            </w:r>
            <w:hyperlink r:id="rId58" w:tooltip="Радиоуглеродный анализ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радиоуглеродный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hyperlink r:id="rId59" w:tooltip="Калий-аргоновый метод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калий-аргоновый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и </w:t>
            </w:r>
            <w:hyperlink r:id="rId60" w:tooltip="Уран-свинцовый метод" w:history="1">
              <w:r w:rsidRPr="00F41A26">
                <w:rPr>
                  <w:rStyle w:val="a7"/>
                  <w:rFonts w:ascii="Times New Roman" w:hAnsi="Times New Roman" w:cs="Times New Roman"/>
                  <w:color w:val="auto"/>
                  <w:sz w:val="12"/>
                  <w:szCs w:val="12"/>
                  <w:u w:val="none"/>
                </w:rPr>
                <w:t>уран-свинцовый</w:t>
              </w:r>
            </w:hyperlink>
            <w:r w:rsidRPr="00F41A26">
              <w:rPr>
                <w:rFonts w:ascii="Times New Roman" w:hAnsi="Times New Roman" w:cs="Times New Roman"/>
                <w:sz w:val="12"/>
                <w:szCs w:val="12"/>
              </w:rPr>
              <w:t xml:space="preserve"> анализ.</w:t>
            </w:r>
          </w:p>
          <w:p w:rsidR="00CD61D7" w:rsidRPr="009A040A" w:rsidRDefault="00CD61D7" w:rsidP="009A040A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36. Характеристика </w:t>
            </w:r>
            <w:r w:rsidRPr="009A040A">
              <w:rPr>
                <w:rFonts w:ascii="Times New Roman" w:eastAsia="Times New Roman" w:hAnsi="Times New Roman" w:cs="Times New Roman"/>
                <w:b/>
                <w:sz w:val="12"/>
                <w:szCs w:val="12"/>
                <w:vertAlign w:val="superscript"/>
                <w:lang w:eastAsia="ru-RU"/>
              </w:rPr>
              <w:t>137</w:t>
            </w:r>
            <w:r w:rsidRPr="009A04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С</w:t>
            </w:r>
            <w:r w:rsidRPr="009A04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s</w:t>
            </w:r>
            <w:r w:rsidRPr="009A04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и особенности его радиоэкологии.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shd w:val="clear" w:color="auto" w:fill="FFFFFF"/>
                <w:lang w:eastAsia="ru-RU"/>
              </w:rPr>
              <w:t>Це́зий-137</w:t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, известен также как </w:t>
            </w:r>
            <w:proofErr w:type="spellStart"/>
            <w:r w:rsidRPr="009A040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shd w:val="clear" w:color="auto" w:fill="FFFFFF"/>
                <w:lang w:eastAsia="ru-RU"/>
              </w:rPr>
              <w:t>радиоце́зий</w:t>
            </w:r>
            <w:proofErr w:type="spellEnd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— </w:t>
            </w:r>
            <w:hyperlink r:id="rId61" w:tooltip="Радиоактивный распад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радиоактивный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</w:t>
            </w:r>
            <w:hyperlink r:id="rId62" w:tooltip="Нуклид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нуклид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</w:t>
            </w:r>
            <w:hyperlink r:id="rId63" w:tooltip="Химический элемент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химического элемента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</w:t>
            </w:r>
            <w:hyperlink r:id="rId64" w:tooltip="Цезий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цезия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с </w:t>
            </w:r>
            <w:hyperlink r:id="rId65" w:tooltip="Атомный номер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атомным номером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55 и </w:t>
            </w:r>
            <w:hyperlink r:id="rId66" w:tooltip="Массовое число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массовым числом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137. Образуется преимущественно при </w:t>
            </w:r>
            <w:hyperlink r:id="rId67" w:tooltip="Деление ядра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делении ядер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в </w:t>
            </w:r>
            <w:hyperlink r:id="rId68" w:tooltip="Ядерный реактор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ядерных реакторах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и </w:t>
            </w:r>
            <w:hyperlink r:id="rId69" w:tooltip="Ядерное оружие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ядерном оружии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Цезий-137 — один из главных компонентов радиоактивного загрязнения биосферы. Содержится в радиоактивных выпадениях, радиоактивных отходах, сбросах заводов, перерабатывающих отходы атомных электростанций. Интенсивно сорбируется почвой и донными отложениями; в воде находится преимущественно в виде ионов. Содержится в растениях и организме животных и человека. Коэффициент накопления </w:t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137</w:t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Cs наиболее высок у пресноводных водорослей и арктических наземных растений, особенно </w:t>
            </w:r>
            <w:hyperlink r:id="rId70" w:tooltip="Лишайники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лишайников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 В организме животных </w:t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137</w:t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Cs накапливается главным образом в мышцах и печени.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proofErr w:type="gramStart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Накапливается в грибах, ряд которых (</w:t>
            </w:r>
            <w:hyperlink r:id="rId71" w:tooltip="Маслята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маслята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, </w:t>
            </w:r>
            <w:hyperlink r:id="rId72" w:tooltip="Моховики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моховики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, </w:t>
            </w:r>
            <w:hyperlink r:id="rId73" w:tooltip="Свинушка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свинушка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, </w:t>
            </w:r>
            <w:proofErr w:type="spellStart"/>
            <w:r w:rsidRPr="009A040A">
              <w:rPr>
                <w:rFonts w:ascii="Times New Roman" w:hAnsi="Times New Roman" w:cs="Times New Roman"/>
                <w:sz w:val="12"/>
                <w:szCs w:val="12"/>
              </w:rPr>
              <w:fldChar w:fldCharType="begin"/>
            </w:r>
            <w:r w:rsidRPr="009A040A">
              <w:rPr>
                <w:rFonts w:ascii="Times New Roman" w:hAnsi="Times New Roman" w:cs="Times New Roman"/>
                <w:sz w:val="12"/>
                <w:szCs w:val="12"/>
              </w:rPr>
              <w:instrText>HYPERLINK "http://ru.wikipedia.org/wiki/%D0%93%D0%BE%D1%80%D1%8C%D0%BA%D1%83%D1%88%D0%BA%D0%B0" \o "Горькушка"</w:instrText>
            </w:r>
            <w:r w:rsidRPr="009A040A">
              <w:rPr>
                <w:rFonts w:ascii="Times New Roman" w:hAnsi="Times New Roman" w:cs="Times New Roman"/>
                <w:sz w:val="12"/>
                <w:szCs w:val="12"/>
              </w:rPr>
              <w:fldChar w:fldCharType="separate"/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u w:val="single"/>
                <w:shd w:val="clear" w:color="auto" w:fill="FFFFFF"/>
                <w:lang w:eastAsia="ru-RU"/>
              </w:rPr>
              <w:t>горькушка</w:t>
            </w:r>
            <w:proofErr w:type="spellEnd"/>
            <w:r w:rsidRPr="009A040A">
              <w:rPr>
                <w:rFonts w:ascii="Times New Roman" w:hAnsi="Times New Roman" w:cs="Times New Roman"/>
                <w:sz w:val="12"/>
                <w:szCs w:val="12"/>
              </w:rPr>
              <w:fldChar w:fldCharType="end"/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, </w:t>
            </w:r>
            <w:hyperlink r:id="rId74" w:tooltip="Польский гриб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польский гриб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) считается «аккумуляторами» </w:t>
            </w:r>
            <w:proofErr w:type="spellStart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радиоцезия</w:t>
            </w:r>
            <w:proofErr w:type="spellEnd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  <w:proofErr w:type="gramEnd"/>
          </w:p>
          <w:p w:rsidR="009A040A" w:rsidRPr="009A040A" w:rsidRDefault="009A040A" w:rsidP="009A040A">
            <w:pPr>
              <w:pBdr>
                <w:bottom w:val="single" w:sz="6" w:space="2" w:color="AAAAAA"/>
              </w:pBd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Цезий-137 является дочерним продуктом </w:t>
            </w:r>
            <w:hyperlink r:id="rId75" w:tooltip="Бета-распад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β</w:t>
              </w:r>
              <w:proofErr w:type="gramStart"/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vertAlign w:val="superscript"/>
                  <w:lang w:eastAsia="ru-RU"/>
                </w:rPr>
                <w:t>−</w:t>
              </w:r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-</w:t>
              </w:r>
              <w:proofErr w:type="gramEnd"/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распада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нуклида </w:t>
            </w:r>
            <w:hyperlink r:id="rId76" w:tooltip="Ксенон-137 (страница отсутствует)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vertAlign w:val="superscript"/>
                  <w:lang w:eastAsia="ru-RU"/>
                </w:rPr>
                <w:t>137</w:t>
              </w:r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Xe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(период полураспада составляет 3,818(13) мин):</w:t>
            </w:r>
          </w:p>
          <w:p w:rsidR="009A040A" w:rsidRPr="009A040A" w:rsidRDefault="009A040A" w:rsidP="009A040A">
            <w:pPr>
              <w:ind w:firstLine="709"/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noProof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 wp14:anchorId="455D034B" wp14:editId="1C542971">
                  <wp:extent cx="938422" cy="104775"/>
                  <wp:effectExtent l="0" t="0" r="0" b="0"/>
                  <wp:docPr id="9" name="Рисунок 9" descr="\mathrm{{}^1{}^{37}_{54}Xe} \rightarrow \mathrm{{}^1{}^{37}_{55}Cs} + e^- + \bar{\nu}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mathrm{{}^1{}^{37}_{54}Xe} \rightarrow \mathrm{{}^1{}^{37}_{55}Cs} + e^- + \bar{\nu}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22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Цезий-137 претерпевает </w:t>
            </w:r>
            <w:hyperlink r:id="rId78" w:tooltip="Бета-распад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бета-распад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(</w:t>
            </w:r>
            <w:hyperlink r:id="rId79" w:tooltip="Период полураспада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период полураспада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30,17 лет), в результате которого образуется стабильный изотоп бария </w:t>
            </w:r>
            <w:hyperlink r:id="rId80" w:tooltip="Барий-137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vertAlign w:val="superscript"/>
                  <w:lang w:eastAsia="ru-RU"/>
                </w:rPr>
                <w:t>137</w:t>
              </w:r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Ba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:</w:t>
            </w:r>
          </w:p>
          <w:p w:rsidR="009A040A" w:rsidRPr="009A040A" w:rsidRDefault="009A040A" w:rsidP="009A040A">
            <w:pPr>
              <w:ind w:firstLine="709"/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noProof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 wp14:anchorId="63C69BAE" wp14:editId="554F54ED">
                  <wp:extent cx="1000125" cy="111125"/>
                  <wp:effectExtent l="0" t="0" r="9525" b="3175"/>
                  <wp:docPr id="8" name="Рисунок 8" descr="\mathrm{{}^1{}^{37}_{55}Cs}\rightarrow\mathrm{{}^1{}^{37}_{56}Ba}+ e^- + \bar{\nu}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mathrm{{}^1{}^{37}_{55}Cs}\rightarrow\mathrm{{}^1{}^{37}_{56}Ba}+ e^- + \bar{\nu}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</w:p>
          <w:p w:rsidR="00F41A26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В 94,4% случаев распад происходит c промежуточным образованием </w:t>
            </w:r>
            <w:hyperlink r:id="rId82" w:tooltip="Изомерия атомных ядер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ядерного изомера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бария-137 </w:t>
            </w:r>
            <w:hyperlink r:id="rId83" w:tooltip="Барий-137m (страница отсутствует)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vertAlign w:val="superscript"/>
                  <w:lang w:eastAsia="ru-RU"/>
                </w:rPr>
                <w:t>137</w:t>
              </w:r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Ba</w:t>
              </w:r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vertAlign w:val="superscript"/>
                  <w:lang w:eastAsia="ru-RU"/>
                </w:rPr>
                <w:t>m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(его период полураспада составляет 2,55 мин), который в свою очередь переходит в основное состояние с испусканием </w:t>
            </w:r>
            <w:hyperlink r:id="rId84" w:tooltip="Гамма-квант" w:history="1">
              <w:proofErr w:type="gramStart"/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гамма-кванта</w:t>
              </w:r>
              <w:proofErr w:type="gramEnd"/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с энергией 661,7 кэВ.</w:t>
            </w:r>
          </w:p>
          <w:p w:rsidR="009A040A" w:rsidRPr="009A040A" w:rsidRDefault="009A040A" w:rsidP="009A040A">
            <w:pPr>
              <w:pBdr>
                <w:bottom w:val="single" w:sz="6" w:space="2" w:color="AAAAAA"/>
              </w:pBd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Выброс цезия-137 в окружающую среду происходит в основном в результате </w:t>
            </w:r>
            <w:hyperlink r:id="rId85" w:tooltip="Ядерные испытания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ядерных испытаний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и </w:t>
            </w:r>
            <w:hyperlink r:id="rId86" w:tooltip="Радиационная авария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аварий на предприятиях атомной энергетики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Внутрь живых организмов цезий-137 в основном проникает через органы дыхания и пищеварения. Хорошей защитной функцией обладает кожа (через неповрежденную поверхность кожи проникает только 0,007 % нанесенного препарата цезия).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Около 80 % попавшего в организм цезия накапливается в мышцах, 8 % — в скелете, </w:t>
            </w:r>
            <w:proofErr w:type="gramStart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оставшиеся</w:t>
            </w:r>
            <w:proofErr w:type="gramEnd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 12 % распределяются равномерно по другим тканям. Цезий-137 выводится в основном через </w:t>
            </w:r>
            <w:hyperlink r:id="rId87" w:tooltip="Почка (анатомия)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почки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и </w:t>
            </w:r>
            <w:hyperlink r:id="rId88" w:tooltip="Кишечник" w:history="1">
              <w:r w:rsidRPr="009A040A">
                <w:rPr>
                  <w:rFonts w:ascii="Times New Roman" w:eastAsia="Times New Roman" w:hAnsi="Times New Roman" w:cs="Times New Roman"/>
                  <w:sz w:val="12"/>
                  <w:szCs w:val="12"/>
                  <w:u w:val="single"/>
                  <w:shd w:val="clear" w:color="auto" w:fill="FFFFFF"/>
                  <w:lang w:eastAsia="ru-RU"/>
                </w:rPr>
                <w:t>кишечник</w:t>
              </w:r>
            </w:hyperlink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 Через месяц после прекращения поступления цезия из организма выводится примерно 80 % введенного количества.</w:t>
            </w:r>
          </w:p>
          <w:p w:rsidR="009A040A" w:rsidRPr="009A040A" w:rsidRDefault="009A040A" w:rsidP="009A040A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Биологический период полувыведения накопленного цезия-137 для человека принято считать равным 70 суткам. </w:t>
            </w:r>
          </w:p>
          <w:p w:rsidR="009A040A" w:rsidRPr="009A040A" w:rsidRDefault="009A040A" w:rsidP="009A040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Развитие радиационных поражений у человека можно ожидать при поглощении дозы примерно в 2 Гр и более. </w:t>
            </w:r>
          </w:p>
          <w:p w:rsidR="009A040A" w:rsidRPr="009A040A" w:rsidRDefault="009A040A" w:rsidP="00CE6A48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Дозам в 148, 370 и 740 </w:t>
            </w:r>
            <w:proofErr w:type="spellStart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МБк</w:t>
            </w:r>
            <w:proofErr w:type="spellEnd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 соответствуют лёгкая, средняя и тяжелая степени поражения, однако лучевая реакция отмечается уже при единицах </w:t>
            </w:r>
            <w:proofErr w:type="spellStart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МБк</w:t>
            </w:r>
            <w:proofErr w:type="spellEnd"/>
            <w:r w:rsidRPr="009A040A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39. Механизмы вовлечения радионуклидов в </w:t>
            </w:r>
            <w:proofErr w:type="spellStart"/>
            <w:r w:rsidRPr="00B66FD8">
              <w:rPr>
                <w:rFonts w:ascii="Times New Roman" w:hAnsi="Times New Roman" w:cs="Times New Roman"/>
                <w:b/>
                <w:sz w:val="12"/>
                <w:szCs w:val="12"/>
              </w:rPr>
              <w:t>биоту</w:t>
            </w:r>
            <w:proofErr w:type="spellEnd"/>
            <w:r w:rsidRPr="00B66FD8">
              <w:rPr>
                <w:rFonts w:ascii="Times New Roman" w:hAnsi="Times New Roman" w:cs="Times New Roman"/>
                <w:b/>
                <w:sz w:val="12"/>
                <w:szCs w:val="12"/>
              </w:rPr>
              <w:t>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Данные о содержании радионуклидов в компонентах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биоты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имеют очень </w:t>
            </w:r>
            <w:proofErr w:type="gram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важное значение</w:t>
            </w:r>
            <w:proofErr w:type="gram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для оценки радиационно-экологического воздействия объектов ядерного комплекса.</w:t>
            </w:r>
          </w:p>
          <w:p w:rsidR="00B66FD8" w:rsidRPr="00B66FD8" w:rsidRDefault="00B66FD8" w:rsidP="00B66FD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Согласно данным наблюдений, концентрации 90Sr и 137Cs в компонентах наземной природной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биоты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в районах АЭС весьма малы (табл. 9) [11, 17-19]. Кроме 90Sr и 137Cs, следовые количества других техногенных радионуклидов (54Mn, 60Co, 95Zr, 106Ru) обнаруживаются в почве, траве, хвое и других компонентах наземной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биоты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ближней зоны АЭС в концентрациях, существенно меньших (в 10 и более раз) по сравнению </w:t>
            </w:r>
            <w:proofErr w:type="gram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с</w:t>
            </w:r>
            <w:proofErr w:type="gram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природными. На содержание 137Cs в объектах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биоты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значительное воздействие оказала авария на Чернобыльской АЭС [1, 6].</w:t>
            </w:r>
          </w:p>
          <w:p w:rsidR="009A040A" w:rsidRDefault="00B66FD8" w:rsidP="00B66FD8"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Вследствие процессов накопления вероятность определения искусственных радионуклидов в водорослях и некоторых других компонентах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биоты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существенно выше, чем в пробах воды, что может использоваться для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биоиндикации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радиоактивного загрязнения. Представляет интерес биологический перенос следовых количеств техногенных радионуклидов (54Mn, 60Co, 65Zn) некоторыми видами рыб в реки, впадающие в водоем-охладитель АЭС (табл. 10) [11]. По данным многолетних наблюдений, содержание техногенных радионуклидов в рыбе водоемов-охладителей АЭС было значительно ниже допустимых нормативов. В целом, можно сделать вывод, что при штатных условиях работы влияние АЭС на радиоактивность </w:t>
            </w:r>
            <w:proofErr w:type="spellStart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>биоты</w:t>
            </w:r>
            <w:proofErr w:type="spellEnd"/>
            <w:r w:rsidRPr="00B66FD8">
              <w:rPr>
                <w:rFonts w:ascii="Times New Roman" w:hAnsi="Times New Roman" w:cs="Times New Roman"/>
                <w:sz w:val="12"/>
                <w:szCs w:val="12"/>
              </w:rPr>
              <w:t xml:space="preserve"> незначительно при сравнении с природным радиационным фоном.</w:t>
            </w:r>
          </w:p>
        </w:tc>
        <w:tc>
          <w:tcPr>
            <w:tcW w:w="3561" w:type="dxa"/>
          </w:tcPr>
          <w:p w:rsidR="00CD61D7" w:rsidRPr="00CD61D7" w:rsidRDefault="00CD61D7" w:rsidP="00CD61D7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CD61D7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35. Опасность для человека от </w:t>
            </w:r>
            <w:r w:rsidRPr="00CD61D7"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</w:rPr>
              <w:t>137</w:t>
            </w:r>
            <w:r w:rsidRPr="00CD61D7">
              <w:rPr>
                <w:rFonts w:ascii="Times New Roman" w:hAnsi="Times New Roman" w:cs="Times New Roman"/>
                <w:b/>
                <w:sz w:val="12"/>
                <w:szCs w:val="12"/>
                <w:lang w:val="en-US"/>
              </w:rPr>
              <w:t>I</w:t>
            </w:r>
            <w:r w:rsidRPr="00CD61D7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при аварийных выбросах из ядерного реактора. Возможности и способы защиты. </w:t>
            </w:r>
          </w:p>
          <w:p w:rsidR="00CD61D7" w:rsidRPr="00CD61D7" w:rsidRDefault="00CD61D7" w:rsidP="00CD61D7">
            <w:pPr>
              <w:pStyle w:val="a9"/>
              <w:spacing w:before="0" w:beforeAutospacing="0" w:after="0" w:afterAutospacing="0"/>
              <w:rPr>
                <w:sz w:val="12"/>
                <w:szCs w:val="12"/>
                <w:shd w:val="clear" w:color="auto" w:fill="FFFFFF"/>
              </w:rPr>
            </w:pPr>
            <w:r w:rsidRPr="00CD61D7">
              <w:rPr>
                <w:b/>
                <w:bCs/>
                <w:sz w:val="12"/>
                <w:szCs w:val="12"/>
                <w:shd w:val="clear" w:color="auto" w:fill="FFFFFF"/>
              </w:rPr>
              <w:t>Иод-131 (йод-131,</w:t>
            </w:r>
            <w:r w:rsidRPr="00CD61D7">
              <w:rPr>
                <w:rStyle w:val="apple-converted-space"/>
                <w:b/>
                <w:bCs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b/>
                <w:bCs/>
                <w:sz w:val="12"/>
                <w:szCs w:val="12"/>
                <w:shd w:val="clear" w:color="auto" w:fill="FFFFFF"/>
                <w:vertAlign w:val="superscript"/>
              </w:rPr>
              <w:t>131</w:t>
            </w:r>
            <w:r w:rsidRPr="00CD61D7">
              <w:rPr>
                <w:b/>
                <w:bCs/>
                <w:sz w:val="12"/>
                <w:szCs w:val="12"/>
                <w:shd w:val="clear" w:color="auto" w:fill="FFFFFF"/>
              </w:rPr>
              <w:t>I)</w:t>
            </w:r>
            <w:r w:rsidRPr="00CD61D7">
              <w:rPr>
                <w:sz w:val="12"/>
                <w:szCs w:val="12"/>
                <w:shd w:val="clear" w:color="auto" w:fill="FFFFFF"/>
              </w:rPr>
              <w:t>, также называемый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proofErr w:type="spellStart"/>
            <w:r w:rsidRPr="00CD61D7">
              <w:rPr>
                <w:i/>
                <w:iCs/>
                <w:sz w:val="12"/>
                <w:szCs w:val="12"/>
                <w:shd w:val="clear" w:color="auto" w:fill="FFFFFF"/>
              </w:rPr>
              <w:t>радиойодом</w:t>
            </w:r>
            <w:proofErr w:type="spellEnd"/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>(несмотря на наличие других радиоактивных изотопов этого элемента), —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89" w:tooltip="Радиоактивный распад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радиоактивный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0" w:tooltip="Нуклид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нуклид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1" w:tooltip="Химический элемент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химического элемента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proofErr w:type="spellStart"/>
            <w:r w:rsidRPr="00CD61D7">
              <w:fldChar w:fldCharType="begin"/>
            </w:r>
            <w:r w:rsidRPr="00CD61D7">
              <w:rPr>
                <w:sz w:val="12"/>
                <w:szCs w:val="12"/>
              </w:rPr>
              <w:instrText xml:space="preserve"> HYPERLINK "http://ru.wikipedia.org/wiki/%D0%98%D0%BE%D0%B4" \o "Иод" </w:instrText>
            </w:r>
            <w:r w:rsidRPr="00CD61D7">
              <w:fldChar w:fldCharType="separate"/>
            </w:r>
            <w:r w:rsidRPr="00CD61D7">
              <w:rPr>
                <w:rStyle w:val="a7"/>
                <w:color w:val="auto"/>
                <w:sz w:val="12"/>
                <w:szCs w:val="12"/>
                <w:u w:val="none"/>
                <w:shd w:val="clear" w:color="auto" w:fill="FFFFFF"/>
              </w:rPr>
              <w:t>иода</w:t>
            </w:r>
            <w:proofErr w:type="spellEnd"/>
            <w:r w:rsidRPr="00CD61D7">
              <w:rPr>
                <w:rStyle w:val="a7"/>
                <w:color w:val="auto"/>
                <w:sz w:val="12"/>
                <w:szCs w:val="12"/>
                <w:u w:val="none"/>
                <w:shd w:val="clear" w:color="auto" w:fill="FFFFFF"/>
              </w:rPr>
              <w:fldChar w:fldCharType="end"/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>с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2" w:tooltip="Атомный номер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атомным номером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>53 и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3" w:tooltip="Массовое число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массовым числом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>131. Период его полураспада составляет около 8 суток. Основное применение нашёл в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4" w:tooltip="Медицина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медицине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 xml:space="preserve">и фармацевтике. </w:t>
            </w:r>
            <w:proofErr w:type="gramStart"/>
            <w:r w:rsidRPr="00CD61D7">
              <w:rPr>
                <w:sz w:val="12"/>
                <w:szCs w:val="12"/>
                <w:shd w:val="clear" w:color="auto" w:fill="FFFFFF"/>
              </w:rPr>
              <w:t>Также является одним из основных продуктов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5" w:tooltip="Деление ядра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деления ядер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>урана и плутония, представляющих опасность для здоровья человека, внесших значительный вклад во вредные последствия для здоровья людей после ядерных испытаний 1950-х,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6" w:tooltip="Авария на Чернобыльской АЭС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аварии в Чернобыле</w:t>
              </w:r>
            </w:hyperlink>
            <w:r w:rsidRPr="00CD61D7">
              <w:rPr>
                <w:sz w:val="12"/>
                <w:szCs w:val="12"/>
                <w:shd w:val="clear" w:color="auto" w:fill="FFFFFF"/>
              </w:rPr>
              <w:t>. В связи с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7" w:tooltip="Бета-распад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бета-распадом</w:t>
              </w:r>
            </w:hyperlink>
            <w:r w:rsidRPr="00CD61D7">
              <w:rPr>
                <w:sz w:val="12"/>
                <w:szCs w:val="12"/>
                <w:shd w:val="clear" w:color="auto" w:fill="FFFFFF"/>
              </w:rPr>
              <w:t>, иод-131 вызывает</w:t>
            </w:r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hyperlink r:id="rId98" w:tooltip="Мутация" w:history="1">
              <w:r w:rsidRPr="00CD61D7">
                <w:rPr>
                  <w:rStyle w:val="a7"/>
                  <w:color w:val="auto"/>
                  <w:sz w:val="12"/>
                  <w:szCs w:val="12"/>
                  <w:u w:val="none"/>
                  <w:shd w:val="clear" w:color="auto" w:fill="FFFFFF"/>
                </w:rPr>
                <w:t>мутации</w:t>
              </w:r>
            </w:hyperlink>
            <w:r w:rsidRPr="00CD61D7">
              <w:rPr>
                <w:rStyle w:val="apple-converted-space"/>
                <w:sz w:val="12"/>
                <w:szCs w:val="12"/>
                <w:shd w:val="clear" w:color="auto" w:fill="FFFFFF"/>
              </w:rPr>
              <w:t> </w:t>
            </w:r>
            <w:r w:rsidRPr="00CD61D7">
              <w:rPr>
                <w:sz w:val="12"/>
                <w:szCs w:val="12"/>
                <w:shd w:val="clear" w:color="auto" w:fill="FFFFFF"/>
              </w:rPr>
              <w:t>и гибель клеток, в которые он проник, и окружающих тканей на глубину нескольких миллиметров.</w:t>
            </w:r>
            <w:proofErr w:type="gramEnd"/>
          </w:p>
          <w:p w:rsidR="00CD61D7" w:rsidRPr="00CD61D7" w:rsidRDefault="00CD61D7" w:rsidP="00CD61D7">
            <w:pPr>
              <w:pStyle w:val="a9"/>
              <w:spacing w:before="0" w:beforeAutospacing="0" w:after="0" w:afterAutospacing="0"/>
              <w:rPr>
                <w:sz w:val="12"/>
                <w:szCs w:val="12"/>
                <w:shd w:val="clear" w:color="auto" w:fill="FFFFFF"/>
              </w:rPr>
            </w:pPr>
            <w:r w:rsidRPr="00CD61D7">
              <w:rPr>
                <w:sz w:val="12"/>
                <w:szCs w:val="12"/>
                <w:shd w:val="clear" w:color="auto" w:fill="FFFFFF"/>
              </w:rPr>
              <w:t>Основные количества </w:t>
            </w:r>
            <w:r w:rsidRPr="00CD61D7">
              <w:rPr>
                <w:sz w:val="12"/>
                <w:szCs w:val="12"/>
                <w:shd w:val="clear" w:color="auto" w:fill="FFFFFF"/>
                <w:vertAlign w:val="superscript"/>
              </w:rPr>
              <w:t>131</w:t>
            </w:r>
            <w:r w:rsidRPr="00CD61D7">
              <w:rPr>
                <w:sz w:val="12"/>
                <w:szCs w:val="12"/>
                <w:shd w:val="clear" w:color="auto" w:fill="FFFFFF"/>
              </w:rPr>
              <w:t>I получают в </w:t>
            </w:r>
            <w:hyperlink r:id="rId99" w:tooltip="Ядерный реактор" w:history="1">
              <w:r w:rsidRPr="00CD61D7">
                <w:rPr>
                  <w:sz w:val="12"/>
                  <w:szCs w:val="12"/>
                  <w:shd w:val="clear" w:color="auto" w:fill="FFFFFF"/>
                </w:rPr>
                <w:t>ядерных реакторах</w:t>
              </w:r>
            </w:hyperlink>
            <w:r w:rsidRPr="00CD61D7">
              <w:rPr>
                <w:sz w:val="12"/>
                <w:szCs w:val="12"/>
                <w:shd w:val="clear" w:color="auto" w:fill="FFFFFF"/>
              </w:rPr>
              <w:t> путём облучения </w:t>
            </w:r>
            <w:hyperlink r:id="rId100" w:tooltip="Теллур" w:history="1">
              <w:r w:rsidRPr="00CD61D7">
                <w:rPr>
                  <w:sz w:val="12"/>
                  <w:szCs w:val="12"/>
                  <w:shd w:val="clear" w:color="auto" w:fill="FFFFFF"/>
                </w:rPr>
                <w:t>теллуровых</w:t>
              </w:r>
            </w:hyperlink>
            <w:r w:rsidRPr="00CD61D7">
              <w:rPr>
                <w:sz w:val="12"/>
                <w:szCs w:val="12"/>
                <w:shd w:val="clear" w:color="auto" w:fill="FFFFFF"/>
              </w:rPr>
              <w:t> мишеней тепловыми нейтронами. Облучение природного теллура позволяет получить почти чистый иод-131 как единственный изотоп с периодом полураспада более нескольких часов.</w:t>
            </w:r>
          </w:p>
          <w:p w:rsidR="002A5A60" w:rsidRPr="00CD61D7" w:rsidRDefault="00272248" w:rsidP="00CD61D7">
            <w:pP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hyperlink r:id="rId101" w:tooltip="Авария на АЭС Фукусима I" w:history="1">
              <w:r w:rsidR="00CD61D7" w:rsidRPr="00CD61D7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 xml:space="preserve">Авария на АЭС </w:t>
              </w:r>
              <w:proofErr w:type="spellStart"/>
              <w:r w:rsidR="00CD61D7" w:rsidRPr="00CD61D7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Фукусима</w:t>
              </w:r>
              <w:proofErr w:type="spellEnd"/>
              <w:r w:rsidR="00CD61D7" w:rsidRPr="00CD61D7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 xml:space="preserve"> I</w:t>
              </w:r>
            </w:hyperlink>
            <w:r w:rsidR="00CD61D7"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в марте 2011 вызвала значительный рост содержания </w:t>
            </w:r>
            <w:r w:rsidR="00CD61D7"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131</w:t>
            </w:r>
            <w:r w:rsidR="00CD61D7"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I в продуктах питания, морской и водопроводной воде в регионах вокруг </w:t>
            </w:r>
            <w:hyperlink r:id="rId102" w:tooltip="АЭС" w:history="1">
              <w:r w:rsidR="00CD61D7" w:rsidRPr="00CD61D7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АЭС</w:t>
              </w:r>
            </w:hyperlink>
            <w:r w:rsidR="00CD61D7"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.</w:t>
            </w:r>
          </w:p>
          <w:p w:rsidR="00CD61D7" w:rsidRPr="00CD61D7" w:rsidRDefault="00CD61D7" w:rsidP="00CD61D7">
            <w:pPr>
              <w:pBdr>
                <w:bottom w:val="single" w:sz="6" w:space="2" w:color="AAAAAA"/>
              </w:pBdr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</w:pP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Согласно принятым в России </w:t>
            </w:r>
            <w:hyperlink r:id="rId103" w:tooltip="НРБ-99" w:history="1">
              <w:r w:rsidRPr="00CD61D7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нормам радиационной безопасности НРБ-99/2009</w:t>
              </w:r>
            </w:hyperlink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, решение об ограничении потребления продуктов питания обязательно принимается при удельной активности иода-131 в них, равной 10 </w:t>
            </w:r>
            <w:proofErr w:type="spellStart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кБк</w:t>
            </w:r>
            <w:proofErr w:type="spellEnd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/кг (при удельной активности от 1 </w:t>
            </w:r>
            <w:proofErr w:type="spellStart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кБк</w:t>
            </w:r>
            <w:proofErr w:type="spellEnd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/кг такое решение может приниматься по усмотрению уполномоченного органа). </w:t>
            </w:r>
            <w:proofErr w:type="gramStart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Для персонала, работающего с источниками радиации, предел годового поступления с воздухом иода-131 составляет 2,6·10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6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Бк в год (дозовый коэффициент 7,6·10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−9</w:t>
            </w:r>
            <w:hyperlink r:id="rId104" w:tooltip="Зиверт" w:history="1">
              <w:r w:rsidRPr="00CD61D7">
                <w:rPr>
                  <w:rFonts w:ascii="Times New Roman" w:eastAsia="Times New Roman" w:hAnsi="Times New Roman" w:cs="Times New Roman"/>
                  <w:sz w:val="12"/>
                  <w:szCs w:val="12"/>
                  <w:shd w:val="clear" w:color="auto" w:fill="FFFFFF"/>
                  <w:lang w:eastAsia="ru-RU"/>
                </w:rPr>
                <w:t>Зв</w:t>
              </w:r>
            </w:hyperlink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/Бк), а допустимая среднегодовая объемная активность в воздухе 1,1·10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3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 Бк/м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3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 (это относится ко всем соединениям </w:t>
            </w:r>
            <w:proofErr w:type="spellStart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иода</w:t>
            </w:r>
            <w:proofErr w:type="spellEnd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, кроме элементарного </w:t>
            </w:r>
            <w:proofErr w:type="spellStart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иода</w:t>
            </w:r>
            <w:proofErr w:type="spellEnd"/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>, для которого установлены ограничения соответственно 1,0·10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vertAlign w:val="superscript"/>
                <w:lang w:eastAsia="ru-RU"/>
              </w:rPr>
              <w:t>6</w:t>
            </w:r>
            <w:r w:rsidRPr="00CD61D7">
              <w:rPr>
                <w:rFonts w:ascii="Times New Roman" w:eastAsia="Times New Roman" w:hAnsi="Times New Roman" w:cs="Times New Roman"/>
                <w:sz w:val="12"/>
                <w:szCs w:val="12"/>
                <w:shd w:val="clear" w:color="auto" w:fill="FFFFFF"/>
                <w:lang w:eastAsia="ru-RU"/>
              </w:rPr>
              <w:t xml:space="preserve"> Бк в год. </w:t>
            </w:r>
            <w:proofErr w:type="gramEnd"/>
          </w:p>
          <w:p w:rsidR="00F07212" w:rsidRDefault="00F07212" w:rsidP="00E322CA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  <w:p w:rsidR="00E322CA" w:rsidRPr="00F07212" w:rsidRDefault="00E322CA" w:rsidP="00E322CA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F07212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37. Взаимодействие радионуклидов с почвой.</w:t>
            </w:r>
          </w:p>
          <w:p w:rsidR="00E322CA" w:rsidRPr="00F07212" w:rsidRDefault="00E322CA" w:rsidP="00E322CA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Радионуклиды при попадании в почву могут находиться в различных формах. </w:t>
            </w:r>
            <w:proofErr w:type="gramStart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К водорастворимой форме радионуклидов, в частности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90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Sr и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137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Cs, относится та часть их, которая переходит из почвы в водный раствор; к обмен' ной форме - количество радионуклидов, которое вытесняется из почвы 1 н раствором ацетата аммония (CH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bscript"/>
              </w:rPr>
              <w:t>3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COONH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bscript"/>
              </w:rPr>
              <w:t>4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); к необменной форме - количество радионуклидов, извлекаемое из почвы 6 н соляной кислотой после экстракции ацетатом аммония;</w:t>
            </w:r>
            <w:proofErr w:type="gramEnd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 к прочно фиксированной форме - количество радионуклидов, которое не вытесняется из почвы после обработки соляной кислотой </w:t>
            </w:r>
            <w:proofErr w:type="spellStart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никакимиэкстрагентами</w:t>
            </w:r>
            <w:proofErr w:type="spellEnd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.</w:t>
            </w:r>
          </w:p>
          <w:p w:rsidR="00E322CA" w:rsidRPr="00F07212" w:rsidRDefault="00E322CA" w:rsidP="00E322CA">
            <w:pPr>
              <w:pStyle w:val="a9"/>
              <w:spacing w:before="0" w:beforeAutospacing="0" w:after="0" w:afterAutospacing="0"/>
              <w:rPr>
                <w:color w:val="000000"/>
                <w:sz w:val="12"/>
                <w:szCs w:val="12"/>
                <w:shd w:val="clear" w:color="auto" w:fill="F3F3ED"/>
              </w:rPr>
            </w:pP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Сорбционные процессы радионуклидов в почвах влияют на перераспределение их форм, особенно при длительном пребывании в почвах. С течением времени после попадания радионуклидов в почву изменяются их физико-химические формы, радионуклиды становятся менее доступными растениям, происходит так называемый процесс их «старения» в почвах, или другими словами, имеет место комплекс химических реакций, связанных с вхождением их в кристаллическую решетку глинистых минералов, ионным обменом, химическим </w:t>
            </w:r>
            <w:proofErr w:type="spellStart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соосаждением</w:t>
            </w:r>
            <w:proofErr w:type="spellEnd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 и т. п.</w:t>
            </w:r>
          </w:p>
          <w:p w:rsidR="00E322CA" w:rsidRPr="00F07212" w:rsidRDefault="00E322CA" w:rsidP="00E322CA">
            <w:pPr>
              <w:pStyle w:val="a9"/>
              <w:spacing w:before="0" w:beforeAutospacing="0" w:after="0" w:afterAutospacing="0"/>
              <w:rPr>
                <w:color w:val="000000"/>
                <w:sz w:val="12"/>
                <w:szCs w:val="12"/>
                <w:shd w:val="clear" w:color="auto" w:fill="F3F3ED"/>
              </w:rPr>
            </w:pP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Большая часть радионуклидов при взаимодействии с почвой довольно быстро переходит из водорастворимой формы </w:t>
            </w:r>
            <w:proofErr w:type="gramStart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в</w:t>
            </w:r>
            <w:proofErr w:type="gramEnd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 обменную. Затем часть радионуклидов переходит из </w:t>
            </w:r>
            <w:proofErr w:type="gramStart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обменной</w:t>
            </w:r>
            <w:proofErr w:type="gramEnd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 в необменную форму. Через 7 лет после внесения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90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Sr в почву значительное количество его находится в обменном состоянии. Содержание необменных форм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90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Sr с течением времени увеличивается примерно в 3 раза. Доля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90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Sr, прочно связанного с ППК, и на седьмой год после внесения составляла всего 4%, что свидетельствует о незначительном переходе этого радионуклида в фиксированное состояние со временем.</w:t>
            </w:r>
          </w:p>
          <w:p w:rsidR="00E322CA" w:rsidRPr="00F07212" w:rsidRDefault="00E322CA" w:rsidP="00E322CA">
            <w:pPr>
              <w:pStyle w:val="a9"/>
              <w:spacing w:before="0" w:beforeAutospacing="0" w:after="0" w:afterAutospacing="0"/>
              <w:rPr>
                <w:color w:val="000000"/>
                <w:sz w:val="12"/>
                <w:szCs w:val="12"/>
                <w:shd w:val="clear" w:color="auto" w:fill="F3F3ED"/>
              </w:rPr>
            </w:pP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Содержание обменных форм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137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Cs при 5-7-летнем нахождении его в почве не превышает 24%. В зависимости от времени взаимодействия этого радионуклида с почвой содержание обменных и </w:t>
            </w:r>
            <w:proofErr w:type="spellStart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кислоторастворимых</w:t>
            </w:r>
            <w:proofErr w:type="spellEnd"/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 xml:space="preserve"> форм его нахождения в почве уменьшается примерно в 2,5-3 раза. Значительная часть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137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Cs (70%) переходит в прочно фиксированное состояние, причем с течением времени доля фиксированного цезия возрастает. Содержание обменного</w:t>
            </w:r>
            <w:r w:rsidRPr="00F07212">
              <w:rPr>
                <w:rStyle w:val="apple-converted-space"/>
                <w:color w:val="000000"/>
                <w:sz w:val="12"/>
                <w:szCs w:val="12"/>
                <w:shd w:val="clear" w:color="auto" w:fill="F3F3ED"/>
              </w:rPr>
              <w:t> 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  <w:vertAlign w:val="superscript"/>
              </w:rPr>
              <w:t>90</w:t>
            </w: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Sr не зависит от времени взаимодействия его с почвой.</w:t>
            </w:r>
          </w:p>
          <w:p w:rsidR="00E322CA" w:rsidRPr="009863AE" w:rsidRDefault="00E322CA" w:rsidP="00E322CA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3F3ED"/>
              </w:rPr>
            </w:pPr>
            <w:r w:rsidRPr="00F07212">
              <w:rPr>
                <w:color w:val="000000"/>
                <w:sz w:val="12"/>
                <w:szCs w:val="12"/>
                <w:shd w:val="clear" w:color="auto" w:fill="F3F3ED"/>
              </w:rPr>
              <w:t>Формы нахождения радионуклидов в почве определяют дальнейшее поведение их в почвенном покрове и, в частности, миграцию по профилю почв. Перемещение радионуклидов по профилю почв изменяет их распределение в корнеобитаемом слое почвы, что влияет на их доступность корневым системам растений.</w:t>
            </w:r>
          </w:p>
          <w:p w:rsidR="00CD61D7" w:rsidRPr="00CD61D7" w:rsidRDefault="00CD61D7" w:rsidP="00F07212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2A5A60" w:rsidRDefault="002A5A60"/>
    <w:p w:rsidR="00B66A58" w:rsidRDefault="00272248" w:rsidP="00F75266">
      <w:bookmarkStart w:id="0" w:name="_GoBack"/>
      <w:r>
        <w:rPr>
          <w:noProof/>
          <w:lang w:eastAsia="ru-RU"/>
        </w:rPr>
        <w:drawing>
          <wp:inline distT="0" distB="0" distL="0" distR="0">
            <wp:extent cx="5646902" cy="4229100"/>
            <wp:effectExtent l="0" t="0" r="0" b="0"/>
            <wp:docPr id="3" name="Рисунок 3" descr="D:\Вика\Учеба\Радиология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а\Учеба\Радиология\IMG_490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02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638925" cy="4972050"/>
            <wp:effectExtent l="0" t="0" r="9525" b="0"/>
            <wp:docPr id="4" name="Рисунок 4" descr="D:\Вика\Учеба\Радиология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а\Учеба\Радиология\IMG_490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A58" w:rsidSect="00F17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E4E3C"/>
    <w:multiLevelType w:val="hybridMultilevel"/>
    <w:tmpl w:val="7544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C0D04"/>
    <w:multiLevelType w:val="hybridMultilevel"/>
    <w:tmpl w:val="F22AB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E6"/>
    <w:rsid w:val="00057ED3"/>
    <w:rsid w:val="000C2128"/>
    <w:rsid w:val="00110436"/>
    <w:rsid w:val="001A0FE6"/>
    <w:rsid w:val="001D7A85"/>
    <w:rsid w:val="0023095C"/>
    <w:rsid w:val="00234431"/>
    <w:rsid w:val="00272248"/>
    <w:rsid w:val="00280258"/>
    <w:rsid w:val="00285728"/>
    <w:rsid w:val="002A5A60"/>
    <w:rsid w:val="002B63D2"/>
    <w:rsid w:val="002B798F"/>
    <w:rsid w:val="002C3069"/>
    <w:rsid w:val="0031022F"/>
    <w:rsid w:val="00363A58"/>
    <w:rsid w:val="00381DDE"/>
    <w:rsid w:val="003A681F"/>
    <w:rsid w:val="00406E86"/>
    <w:rsid w:val="00440B91"/>
    <w:rsid w:val="00596E1E"/>
    <w:rsid w:val="0065231E"/>
    <w:rsid w:val="006E6C77"/>
    <w:rsid w:val="006F384C"/>
    <w:rsid w:val="007330E2"/>
    <w:rsid w:val="0077562E"/>
    <w:rsid w:val="008061D6"/>
    <w:rsid w:val="00836161"/>
    <w:rsid w:val="0095004A"/>
    <w:rsid w:val="009A040A"/>
    <w:rsid w:val="009A6CE7"/>
    <w:rsid w:val="00A102D6"/>
    <w:rsid w:val="00A15472"/>
    <w:rsid w:val="00A30411"/>
    <w:rsid w:val="00A613BE"/>
    <w:rsid w:val="00B052F3"/>
    <w:rsid w:val="00B66A58"/>
    <w:rsid w:val="00B66FD8"/>
    <w:rsid w:val="00C06BB8"/>
    <w:rsid w:val="00C23B3E"/>
    <w:rsid w:val="00C30921"/>
    <w:rsid w:val="00C70089"/>
    <w:rsid w:val="00CC17EE"/>
    <w:rsid w:val="00CD61D7"/>
    <w:rsid w:val="00CE4280"/>
    <w:rsid w:val="00CE6A48"/>
    <w:rsid w:val="00D25E05"/>
    <w:rsid w:val="00D6797E"/>
    <w:rsid w:val="00DB51A1"/>
    <w:rsid w:val="00DB7131"/>
    <w:rsid w:val="00E07E22"/>
    <w:rsid w:val="00E322CA"/>
    <w:rsid w:val="00E645F3"/>
    <w:rsid w:val="00F07212"/>
    <w:rsid w:val="00F17DE6"/>
    <w:rsid w:val="00F41A26"/>
    <w:rsid w:val="00F75266"/>
    <w:rsid w:val="00FA3470"/>
    <w:rsid w:val="00FF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79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E2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1DDE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3A681F"/>
    <w:rPr>
      <w:i/>
      <w:iCs/>
    </w:rPr>
  </w:style>
  <w:style w:type="paragraph" w:styleId="a9">
    <w:name w:val="Normal (Web)"/>
    <w:basedOn w:val="a"/>
    <w:uiPriority w:val="99"/>
    <w:unhideWhenUsed/>
    <w:rsid w:val="002A5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61D7"/>
  </w:style>
  <w:style w:type="character" w:customStyle="1" w:styleId="picgalery">
    <w:name w:val="picgalery"/>
    <w:basedOn w:val="a0"/>
    <w:rsid w:val="00C23B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79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E2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1DDE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3A681F"/>
    <w:rPr>
      <w:i/>
      <w:iCs/>
    </w:rPr>
  </w:style>
  <w:style w:type="paragraph" w:styleId="a9">
    <w:name w:val="Normal (Web)"/>
    <w:basedOn w:val="a"/>
    <w:uiPriority w:val="99"/>
    <w:unhideWhenUsed/>
    <w:rsid w:val="002A5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61D7"/>
  </w:style>
  <w:style w:type="character" w:customStyle="1" w:styleId="picgalery">
    <w:name w:val="picgalery"/>
    <w:basedOn w:val="a0"/>
    <w:rsid w:val="00C23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E%D1%80%D1%83%D0%B6%D0%B8%D0%B5_%D0%BC%D0%B0%D1%81%D1%81%D0%BE%D0%B2%D0%BE%D0%B3%D0%BE_%D0%BF%D0%BE%D1%80%D0%B0%D0%B6%D0%B5%D0%BD%D0%B8%D1%8F" TargetMode="External"/><Relationship Id="rId21" Type="http://schemas.openxmlformats.org/officeDocument/2006/relationships/hyperlink" Target="http://ru.wikipedia.org/wiki/%D0%90%D1%82%D0%BE%D0%BC%D0%BD%D1%8B%D0%B9_%D1%82%D0%B0%D0%BD%D0%BA" TargetMode="External"/><Relationship Id="rId42" Type="http://schemas.openxmlformats.org/officeDocument/2006/relationships/hyperlink" Target="http://ru.wikipedia.org/wiki/%D0%9C%D0%B0%D1%81%D1%81-%D1%81%D0%BF%D0%B5%D0%BA%D1%82%D1%80%D0%BE%D0%BC%D0%B5%D1%82%D1%80%D0%B8%D1%8F" TargetMode="External"/><Relationship Id="rId47" Type="http://schemas.openxmlformats.org/officeDocument/2006/relationships/hyperlink" Target="http://ru.wikipedia.org/wiki/%D0%A0%D0%B0%D0%B4%D0%B8%D0%BE%D0%B0%D0%BA%D1%82%D0%B8%D0%B2%D0%BD%D0%BE%D1%81%D1%82%D1%8C" TargetMode="External"/><Relationship Id="rId63" Type="http://schemas.openxmlformats.org/officeDocument/2006/relationships/hyperlink" Target="http://ru.wikipedia.org/wiki/%D0%A5%D0%B8%D0%BC%D0%B8%D1%87%D0%B5%D1%81%D0%BA%D0%B8%D0%B9_%D1%8D%D0%BB%D0%B5%D0%BC%D0%B5%D0%BD%D1%82" TargetMode="External"/><Relationship Id="rId68" Type="http://schemas.openxmlformats.org/officeDocument/2006/relationships/hyperlink" Target="http://ru.wikipedia.org/wiki/%D0%AF%D0%B4%D0%B5%D1%80%D0%BD%D1%8B%D0%B9_%D1%80%D0%B5%D0%B0%D0%BA%D1%82%D0%BE%D1%80" TargetMode="External"/><Relationship Id="rId84" Type="http://schemas.openxmlformats.org/officeDocument/2006/relationships/hyperlink" Target="http://ru.wikipedia.org/wiki/%D0%93%D0%B0%D0%BC%D0%BC%D0%B0-%D0%BA%D0%B2%D0%B0%D0%BD%D1%82" TargetMode="External"/><Relationship Id="rId89" Type="http://schemas.openxmlformats.org/officeDocument/2006/relationships/hyperlink" Target="http://ru.wikipedia.org/wiki/%D0%A0%D0%B0%D0%B4%D0%B8%D0%BE%D0%B0%D0%BA%D1%82%D0%B8%D0%B2%D0%BD%D1%8B%D0%B9_%D1%80%D0%B0%D1%81%D0%BF%D0%B0%D0%B4" TargetMode="External"/><Relationship Id="rId7" Type="http://schemas.openxmlformats.org/officeDocument/2006/relationships/hyperlink" Target="http://ru.wikipedia.org/wiki/%D0%9C%D0%BE%D0%BB%D0%B5%D0%BA%D1%83%D0%BB%D0%B0" TargetMode="External"/><Relationship Id="rId71" Type="http://schemas.openxmlformats.org/officeDocument/2006/relationships/hyperlink" Target="http://ru.wikipedia.org/wiki/%D0%9C%D0%B0%D1%81%D0%BB%D1%8F%D1%82%D0%B0" TargetMode="External"/><Relationship Id="rId92" Type="http://schemas.openxmlformats.org/officeDocument/2006/relationships/hyperlink" Target="http://ru.wikipedia.org/wiki/%D0%90%D1%82%D0%BE%D0%BC%D0%BD%D1%8B%D0%B9_%D0%BD%D0%BE%D0%BC%D0%B5%D1%80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0%D1%82%D0%BE%D0%BC%D0%BD%D1%8B%D0%B9_%D0%BB%D0%B5%D0%B4%D0%BE%D0%BA%D0%BE%D0%BB" TargetMode="External"/><Relationship Id="rId29" Type="http://schemas.openxmlformats.org/officeDocument/2006/relationships/hyperlink" Target="http://ru.wikipedia.org/wiki/%D0%AF%D0%B4%D0%B5%D1%80%D0%BD%D0%BE%D0%B5_%D0%BE%D1%80%D1%83%D0%B6%D0%B8%D0%B5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ru.wikipedia.org/wiki/%D0%AD%D0%BD%D0%B5%D1%80%D0%B3%D0%B5%D1%82%D0%B8%D0%BA%D0%B0" TargetMode="External"/><Relationship Id="rId24" Type="http://schemas.openxmlformats.org/officeDocument/2006/relationships/hyperlink" Target="http://ru.wikipedia.org/wiki/%D0%93%D0%AD%D0%A1" TargetMode="External"/><Relationship Id="rId32" Type="http://schemas.openxmlformats.org/officeDocument/2006/relationships/hyperlink" Target="http://ru.wikipedia.org/wiki/%D0%A2%D0%B5%D0%BF%D0%BB%D0%BE%D0%B2%D0%B0%D1%8F_%D1%8D%D0%BB%D0%B5%D0%BA%D1%82%D1%80%D0%BE%D1%81%D1%82%D0%B0%D0%BD%D1%86%D0%B8%D1%8F" TargetMode="External"/><Relationship Id="rId37" Type="http://schemas.openxmlformats.org/officeDocument/2006/relationships/hyperlink" Target="http://www.zelife.ru/ekozhil/ecohome/harmfulradiation.html" TargetMode="External"/><Relationship Id="rId40" Type="http://schemas.openxmlformats.org/officeDocument/2006/relationships/hyperlink" Target="http://ru.wikipedia.org/wiki/%D0%A0%D0%B0%D0%B4%D0%B8%D0%BE%D0%B0%D0%BA%D1%82%D0%B8%D0%B2%D0%BD%D0%BE%D1%81%D1%82%D1%8C" TargetMode="External"/><Relationship Id="rId45" Type="http://schemas.openxmlformats.org/officeDocument/2006/relationships/hyperlink" Target="http://ru.wikipedia.org/wiki/%D0%9C%D0%B5%D0%B4%D0%B8%D1%86%D0%B8%D0%BD%D0%B0" TargetMode="External"/><Relationship Id="rId53" Type="http://schemas.openxmlformats.org/officeDocument/2006/relationships/hyperlink" Target="http://ru.wikipedia.org/wiki/%D0%90%D0%B1%D1%81%D0%BE%D0%BB%D1%8E%D1%82%D0%BD%D1%8B%D0%B9_%D0%B3%D0%B5%D0%BE%D0%BB%D0%BE%D0%B3%D0%B8%D1%87%D0%B5%D1%81%D0%BA%D0%B8%D0%B9_%D0%B2%D0%BE%D0%B7%D1%80%D0%B0%D1%81%D1%82" TargetMode="External"/><Relationship Id="rId58" Type="http://schemas.openxmlformats.org/officeDocument/2006/relationships/hyperlink" Target="http://ru.wikipedia.org/wiki/%D0%A0%D0%B0%D0%B4%D0%B8%D0%BE%D1%83%D0%B3%D0%BB%D0%B5%D1%80%D0%BE%D0%B4%D0%BD%D1%8B%D0%B9_%D0%B0%D0%BD%D0%B0%D0%BB%D0%B8%D0%B7" TargetMode="External"/><Relationship Id="rId66" Type="http://schemas.openxmlformats.org/officeDocument/2006/relationships/hyperlink" Target="http://ru.wikipedia.org/wiki/%D0%9C%D0%B0%D1%81%D1%81%D0%BE%D0%B2%D0%BE%D0%B5_%D1%87%D0%B8%D1%81%D0%BB%D0%BE" TargetMode="External"/><Relationship Id="rId74" Type="http://schemas.openxmlformats.org/officeDocument/2006/relationships/hyperlink" Target="http://ru.wikipedia.org/wiki/%D0%9F%D0%BE%D0%BB%D1%8C%D1%81%D0%BA%D0%B8%D0%B9_%D0%B3%D1%80%D0%B8%D0%B1" TargetMode="External"/><Relationship Id="rId79" Type="http://schemas.openxmlformats.org/officeDocument/2006/relationships/hyperlink" Target="http://ru.wikipedia.org/wiki/%D0%9F%D0%B5%D1%80%D0%B8%D0%BE%D0%B4_%D0%BF%D0%BE%D0%BB%D1%83%D1%80%D0%B0%D1%81%D0%BF%D0%B0%D0%B4%D0%B0" TargetMode="External"/><Relationship Id="rId87" Type="http://schemas.openxmlformats.org/officeDocument/2006/relationships/hyperlink" Target="http://ru.wikipedia.org/wiki/%D0%9F%D0%BE%D1%87%D0%BA%D0%B0_(%D0%B0%D0%BD%D0%B0%D1%82%D0%BE%D0%BC%D0%B8%D1%8F)" TargetMode="External"/><Relationship Id="rId102" Type="http://schemas.openxmlformats.org/officeDocument/2006/relationships/hyperlink" Target="http://ru.wikipedia.org/wiki/%D0%90%D0%AD%D0%A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iki/%D0%A0%D0%B0%D0%B4%D0%B8%D0%BE%D0%B0%D0%BA%D1%82%D0%B8%D0%B2%D0%BD%D1%8B%D0%B9_%D1%80%D0%B0%D1%81%D0%BF%D0%B0%D0%B4" TargetMode="External"/><Relationship Id="rId82" Type="http://schemas.openxmlformats.org/officeDocument/2006/relationships/hyperlink" Target="http://ru.wikipedia.org/wiki/%D0%98%D0%B7%D0%BE%D0%BC%D0%B5%D1%80%D0%B8%D1%8F_%D0%B0%D1%82%D0%BE%D0%BC%D0%BD%D1%8B%D1%85_%D1%8F%D0%B4%D0%B5%D1%80" TargetMode="External"/><Relationship Id="rId90" Type="http://schemas.openxmlformats.org/officeDocument/2006/relationships/hyperlink" Target="http://ru.wikipedia.org/wiki/%D0%9D%D1%83%D0%BA%D0%BB%D0%B8%D0%B4" TargetMode="External"/><Relationship Id="rId95" Type="http://schemas.openxmlformats.org/officeDocument/2006/relationships/hyperlink" Target="http://ru.wikipedia.org/wiki/%D0%94%D0%B5%D0%BB%D0%B5%D0%BD%D0%B8%D0%B5_%D1%8F%D0%B4%D1%80%D0%B0" TargetMode="External"/><Relationship Id="rId19" Type="http://schemas.openxmlformats.org/officeDocument/2006/relationships/hyperlink" Target="http://ru.wikipedia.org/wiki/%D0%9F%D1%80%D0%BE%D0%BC%D0%B5%D1%82%D0%B5%D0%B9_(%D0%BA%D0%BE%D1%81%D0%BC%D0%B8%D1%87%D0%B5%D1%81%D0%BA%D0%B0%D1%8F_%D0%BF%D1%80%D0%BE%D0%B3%D1%80%D0%B0%D0%BC%D0%BC%D0%B0)" TargetMode="External"/><Relationship Id="rId14" Type="http://schemas.openxmlformats.org/officeDocument/2006/relationships/hyperlink" Target="http://ru.wikipedia.org/wiki/%D0%AF%D0%B4%D0%B5%D1%80%D0%BD%D0%B0%D1%8F_%D1%8D%D0%BD%D0%B5%D1%80%D0%B3%D0%B8%D1%8F" TargetMode="External"/><Relationship Id="rId22" Type="http://schemas.openxmlformats.org/officeDocument/2006/relationships/hyperlink" Target="http://ru.wikipedia.org/wiki/%D0%AD%D0%BA%D0%BE%D0%BB%D0%BE%D0%B3%D0%B8%D1%87%D0%B5%D1%81%D0%BA%D0%B0%D1%8F_%D0%BA%D0%B0%D1%82%D0%B0%D1%81%D1%82%D1%80%D0%BE%D1%84%D0%B0" TargetMode="External"/><Relationship Id="rId27" Type="http://schemas.openxmlformats.org/officeDocument/2006/relationships/hyperlink" Target="http://ru.wikipedia.org/wiki/%D0%AF%D0%B4%D0%B5%D1%80%D0%BD%D0%BE%D0%B5_%D1%82%D0%BE%D0%BF%D0%BB%D0%B8%D0%B2%D0%BE" TargetMode="External"/><Relationship Id="rId30" Type="http://schemas.openxmlformats.org/officeDocument/2006/relationships/hyperlink" Target="http://ru.wikipedia.org/wiki/%D0%9E%D0%BF%D0%B5%D1%80%D0%B0%D1%86%D0%B8%D1%8F_%C2%AB%D0%9E%D0%BF%D0%B5%D1%80%D0%B0%C2%BB" TargetMode="External"/><Relationship Id="rId35" Type="http://schemas.openxmlformats.org/officeDocument/2006/relationships/hyperlink" Target="http://ru.wikipedia.org/wiki/%D0%9A%D0%B8%D0%BD%D0%B5%D1%82%D0%B8%D1%87%D0%B5%D1%81%D0%BA%D0%B0%D1%8F_%D1%8D%D0%BD%D0%B5%D1%80%D0%B3%D0%B8%D1%8F" TargetMode="External"/><Relationship Id="rId43" Type="http://schemas.openxmlformats.org/officeDocument/2006/relationships/hyperlink" Target="http://ru.wikipedia.org/wiki/%D0%A5%D0%B8%D0%BC%D0%B8%D1%8F" TargetMode="External"/><Relationship Id="rId48" Type="http://schemas.openxmlformats.org/officeDocument/2006/relationships/hyperlink" Target="http://ru.wikipedia.org/wiki/%D0%98%D0%B7%D0%BE%D1%82%D0%BE%D0%BF" TargetMode="External"/><Relationship Id="rId56" Type="http://schemas.openxmlformats.org/officeDocument/2006/relationships/hyperlink" Target="http://ru.wikipedia.org/wiki/%D0%93%D0%B5%D0%BE%D0%BB%D0%BE%D0%B3%D0%B8%D1%87%D0%B5%D1%81%D0%BA%D0%B8%D0%B9_%D0%BF%D0%B5%D1%80%D0%B8%D0%BE%D0%B4" TargetMode="External"/><Relationship Id="rId64" Type="http://schemas.openxmlformats.org/officeDocument/2006/relationships/hyperlink" Target="http://ru.wikipedia.org/wiki/%D0%A6%D0%B5%D0%B7%D0%B8%D0%B9" TargetMode="External"/><Relationship Id="rId69" Type="http://schemas.openxmlformats.org/officeDocument/2006/relationships/hyperlink" Target="http://ru.wikipedia.org/wiki/%D0%AF%D0%B4%D0%B5%D1%80%D0%BD%D0%BE%D0%B5_%D0%BE%D1%80%D1%83%D0%B6%D0%B8%D0%B5" TargetMode="External"/><Relationship Id="rId77" Type="http://schemas.openxmlformats.org/officeDocument/2006/relationships/image" Target="media/image3.png"/><Relationship Id="rId100" Type="http://schemas.openxmlformats.org/officeDocument/2006/relationships/hyperlink" Target="http://ru.wikipedia.org/wiki/%D0%A2%D0%B5%D0%BB%D0%BB%D1%83%D1%80" TargetMode="External"/><Relationship Id="rId105" Type="http://schemas.openxmlformats.org/officeDocument/2006/relationships/image" Target="media/image5.jpeg"/><Relationship Id="rId8" Type="http://schemas.openxmlformats.org/officeDocument/2006/relationships/hyperlink" Target="http://ru.wikipedia.org/wiki/%D0%90%D1%82%D0%BE%D0%BC" TargetMode="External"/><Relationship Id="rId51" Type="http://schemas.openxmlformats.org/officeDocument/2006/relationships/hyperlink" Target="http://ru.wikipedia.org/wiki/%D0%9F%D0%B0%D0%BB%D0%B5%D0%BE%D0%BD%D1%82%D0%BE%D0%BB%D0%BE%D0%B3%D0%B8%D1%8F" TargetMode="External"/><Relationship Id="rId72" Type="http://schemas.openxmlformats.org/officeDocument/2006/relationships/hyperlink" Target="http://ru.wikipedia.org/wiki/%D0%9C%D0%BE%D1%85%D0%BE%D0%B2%D0%B8%D0%BA%D0%B8" TargetMode="External"/><Relationship Id="rId80" Type="http://schemas.openxmlformats.org/officeDocument/2006/relationships/hyperlink" Target="http://ru.wikipedia.org/wiki/%D0%91%D0%B0%D1%80%D0%B8%D0%B9-137" TargetMode="External"/><Relationship Id="rId85" Type="http://schemas.openxmlformats.org/officeDocument/2006/relationships/hyperlink" Target="http://ru.wikipedia.org/wiki/%D0%AF%D0%B4%D0%B5%D1%80%D0%BD%D1%8B%D0%B5_%D0%B8%D1%81%D0%BF%D1%8B%D1%82%D0%B0%D0%BD%D0%B8%D1%8F" TargetMode="External"/><Relationship Id="rId93" Type="http://schemas.openxmlformats.org/officeDocument/2006/relationships/hyperlink" Target="http://ru.wikipedia.org/wiki/%D0%9C%D0%B0%D1%81%D1%81%D0%BE%D0%B2%D0%BE%D0%B5_%D1%87%D0%B8%D1%81%D0%BB%D0%BE" TargetMode="External"/><Relationship Id="rId98" Type="http://schemas.openxmlformats.org/officeDocument/2006/relationships/hyperlink" Target="http://ru.wikipedia.org/wiki/%D0%9C%D1%83%D1%82%D0%B0%D1%86%D0%B8%D1%8F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%D0%AD%D0%BB%D0%B5%D0%BA%D1%82%D1%80%D0%BE%D1%8D%D0%BD%D0%B5%D1%80%D0%B3%D0%B8%D1%8F" TargetMode="External"/><Relationship Id="rId17" Type="http://schemas.openxmlformats.org/officeDocument/2006/relationships/hyperlink" Target="http://ru.wikipedia.org/wiki/%D0%90%D1%82%D0%BE%D0%BC%D0%BD%D1%8B%D0%B5_%D0%BF%D0%BE%D0%B4%D0%B2%D0%BE%D0%B4%D0%BD%D1%8B%D0%B5_%D0%BB%D0%BE%D0%B4%D0%BA%D0%B8" TargetMode="External"/><Relationship Id="rId25" Type="http://schemas.openxmlformats.org/officeDocument/2006/relationships/hyperlink" Target="http://ru.wikipedia.org/wiki/%D0%93%D1%80%D1%8F%D0%B7%D0%BD%D0%B0%D1%8F_%D0%B1%D0%BE%D0%BC%D0%B1%D0%B0" TargetMode="External"/><Relationship Id="rId33" Type="http://schemas.openxmlformats.org/officeDocument/2006/relationships/hyperlink" Target="http://ru.wikipedia.org/wiki/%D0%A0%D0%B0%D0%B4%D0%B8%D0%BE%D0%B1%D0%B8%D0%BE%D0%BB%D0%BE%D0%B3%D0%B8%D1%87%D0%B5%D1%81%D0%BA%D0%B8%D0%B5_%D1%8D%D1%84%D1%84%D0%B5%D0%BA%D1%82%D1%8B" TargetMode="External"/><Relationship Id="rId38" Type="http://schemas.openxmlformats.org/officeDocument/2006/relationships/hyperlink" Target="http://www.zelife.ru/ekozhil/ecohome/harmfulradiation.html" TargetMode="External"/><Relationship Id="rId46" Type="http://schemas.openxmlformats.org/officeDocument/2006/relationships/hyperlink" Target="http://ru.wikipedia.org/wiki/%D0%9C%D0%B5%D1%82%D0%B0%D0%BB%D0%BB%D1%83%D1%80%D0%B3%D0%B8%D1%8F" TargetMode="External"/><Relationship Id="rId59" Type="http://schemas.openxmlformats.org/officeDocument/2006/relationships/hyperlink" Target="http://ru.wikipedia.org/wiki/%D0%9A%D0%B0%D0%BB%D0%B8%D0%B9-%D0%B0%D1%80%D0%B3%D0%BE%D0%BD%D0%BE%D0%B2%D1%8B%D0%B9_%D0%BC%D0%B5%D1%82%D0%BE%D0%B4" TargetMode="External"/><Relationship Id="rId67" Type="http://schemas.openxmlformats.org/officeDocument/2006/relationships/hyperlink" Target="http://ru.wikipedia.org/wiki/%D0%94%D0%B5%D0%BB%D0%B5%D0%BD%D0%B8%D0%B5_%D1%8F%D0%B4%D1%80%D0%B0" TargetMode="External"/><Relationship Id="rId103" Type="http://schemas.openxmlformats.org/officeDocument/2006/relationships/hyperlink" Target="http://ru.wikipedia.org/wiki/%D0%9D%D0%A0%D0%91-99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ru.wikipedia.org/wiki/ANP_(%D0%BF%D1%80%D0%BE%D0%B3%D1%80%D0%B0%D0%BC%D0%BC%D0%B0_%D1%80%D0%B0%D0%B7%D1%80%D0%B0%D0%B1%D0%BE%D1%82%D0%BA%D0%B8_%D0%B0%D0%B2%D0%B8%D0%B0%D1%86%D0%B8%D0%BE%D0%BD%D0%BD%D0%BE%D0%B3%D0%BE_%D1%8F%D0%B4%D0%B5%D1%80%D0%BD%D0%BE%D0%B3%D0%BE_%D0%B4%D0%B2%D0%B8%D0%B3%D0%B0%D1%82%D0%B5%D0%BB%D1%8F)" TargetMode="External"/><Relationship Id="rId41" Type="http://schemas.openxmlformats.org/officeDocument/2006/relationships/hyperlink" Target="http://ru.wikipedia.org/wiki/%D0%90%D1%82%D0%BE%D0%BC%D0%BD%D0%B0%D1%8F_%D0%BC%D0%B0%D1%81%D1%81%D0%B0" TargetMode="External"/><Relationship Id="rId54" Type="http://schemas.openxmlformats.org/officeDocument/2006/relationships/hyperlink" Target="http://ru.wikipedia.org/wiki/%D0%98%D1%81%D1%82%D0%BE%D1%80%D0%B8%D1%8F_%D0%97%D0%B5%D0%BC%D0%BB%D0%B8" TargetMode="External"/><Relationship Id="rId62" Type="http://schemas.openxmlformats.org/officeDocument/2006/relationships/hyperlink" Target="http://ru.wikipedia.org/wiki/%D0%9D%D1%83%D0%BA%D0%BB%D0%B8%D0%B4" TargetMode="External"/><Relationship Id="rId70" Type="http://schemas.openxmlformats.org/officeDocument/2006/relationships/hyperlink" Target="http://ru.wikipedia.org/wiki/%D0%9B%D0%B8%D1%88%D0%B0%D0%B9%D0%BD%D0%B8%D0%BA%D0%B8" TargetMode="External"/><Relationship Id="rId75" Type="http://schemas.openxmlformats.org/officeDocument/2006/relationships/hyperlink" Target="http://ru.wikipedia.org/wiki/%D0%91%D0%B5%D1%82%D0%B0-%D1%80%D0%B0%D1%81%D0%BF%D0%B0%D0%B4" TargetMode="External"/><Relationship Id="rId83" Type="http://schemas.openxmlformats.org/officeDocument/2006/relationships/hyperlink" Target="http://ru.wikipedia.org/w/index.php?title=%D0%91%D0%B0%D1%80%D0%B8%D0%B9-137m&amp;action=edit&amp;redlink=1" TargetMode="External"/><Relationship Id="rId88" Type="http://schemas.openxmlformats.org/officeDocument/2006/relationships/hyperlink" Target="http://ru.wikipedia.org/wiki/%D0%9A%D0%B8%D1%88%D0%B5%D1%87%D0%BD%D0%B8%D0%BA" TargetMode="External"/><Relationship Id="rId91" Type="http://schemas.openxmlformats.org/officeDocument/2006/relationships/hyperlink" Target="http://ru.wikipedia.org/wiki/%D0%A5%D0%B8%D0%BC%D0%B8%D1%87%D0%B5%D1%81%D0%BA%D0%B8%D0%B9_%D1%8D%D0%BB%D0%B5%D0%BC%D0%B5%D0%BD%D1%82" TargetMode="External"/><Relationship Id="rId96" Type="http://schemas.openxmlformats.org/officeDocument/2006/relationships/hyperlink" Target="http://ru.wikipedia.org/wiki/%D0%90%D0%B2%D0%B0%D1%80%D0%B8%D1%8F_%D0%BD%D0%B0_%D0%A7%D0%B5%D1%80%D0%BD%D0%BE%D0%B1%D1%8B%D0%BB%D1%8C%D1%81%D0%BA%D0%BE%D0%B9_%D0%90%D0%AD%D0%A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ru.wikipedia.org/wiki/%D0%90%D0%AD%D0%A1" TargetMode="External"/><Relationship Id="rId23" Type="http://schemas.openxmlformats.org/officeDocument/2006/relationships/hyperlink" Target="http://ru.wikipedia.org/wiki/%D0%A2%D0%B5%D1%85%D0%BD%D0%BE%D0%B3%D0%B5%D0%BD%D0%BD%D0%B0%D1%8F_%D0%BA%D0%B0%D1%82%D0%B0%D1%81%D1%82%D1%80%D0%BE%D1%84%D0%B0" TargetMode="External"/><Relationship Id="rId28" Type="http://schemas.openxmlformats.org/officeDocument/2006/relationships/hyperlink" Target="http://ru.wikipedia.org/wiki/%D0%AD%D0%BB%D0%B5%D0%BA%D1%82%D1%80%D0%BE%D1%8D%D0%BD%D0%B5%D1%80%D0%B3%D0%B8%D1%8F" TargetMode="External"/><Relationship Id="rId36" Type="http://schemas.openxmlformats.org/officeDocument/2006/relationships/hyperlink" Target="http://ru.wikipedia.org/wiki/%D0%A2%D0%B5%D0%BF%D0%BB%D0%BE%D0%B2%D0%B0%D1%8F_%D1%8D%D0%BD%D0%B5%D1%80%D0%B3%D0%B8%D1%8F" TargetMode="External"/><Relationship Id="rId49" Type="http://schemas.openxmlformats.org/officeDocument/2006/relationships/hyperlink" Target="http://ru.wikipedia.org/wiki/%D0%9F%D0%B5%D1%80%D0%B8%D0%BE%D0%B4_%D0%BF%D0%BE%D0%BB%D1%83%D1%80%D0%B0%D1%81%D0%BF%D0%B0%D0%B4%D0%B0" TargetMode="External"/><Relationship Id="rId57" Type="http://schemas.openxmlformats.org/officeDocument/2006/relationships/hyperlink" Target="http://ru.wikipedia.org/wiki/%D0%93%D0%B5%D0%BE%D0%BB%D0%BE%D0%B3%D0%B8%D1%87%D0%B5%D1%81%D0%BA%D0%B0%D1%8F_%D1%8D%D0%BF%D0%BE%D1%85%D0%B0" TargetMode="External"/><Relationship Id="rId106" Type="http://schemas.openxmlformats.org/officeDocument/2006/relationships/image" Target="media/image6.jpeg"/><Relationship Id="rId10" Type="http://schemas.openxmlformats.org/officeDocument/2006/relationships/hyperlink" Target="http://dic.academic.ru/dic.nsf/bse/164630/%D0%9B%D0%B0%D0%B2%D1%83%D0%B0%D0%B7%D1%8C%D0%B5" TargetMode="External"/><Relationship Id="rId31" Type="http://schemas.openxmlformats.org/officeDocument/2006/relationships/hyperlink" Target="http://ru.wikipedia.org/wiki/%D0%98%D1%80%D0%B0%D0%BA%D1%81%D0%BA%D0%B0%D1%8F_%D0%B2%D0%BE%D0%B9%D0%BD%D0%B0" TargetMode="External"/><Relationship Id="rId44" Type="http://schemas.openxmlformats.org/officeDocument/2006/relationships/hyperlink" Target="http://ru.wikipedia.org/wiki/%D0%91%D0%B8%D0%BE%D0%BB%D0%BE%D0%B3%D0%B8%D1%8F" TargetMode="External"/><Relationship Id="rId52" Type="http://schemas.openxmlformats.org/officeDocument/2006/relationships/hyperlink" Target="http://ru.wikipedia.org/wiki/%D0%90%D1%80%D1%85%D0%B5%D0%BE%D0%BB%D0%BE%D0%B3%D0%B8%D1%8F" TargetMode="External"/><Relationship Id="rId60" Type="http://schemas.openxmlformats.org/officeDocument/2006/relationships/hyperlink" Target="http://ru.wikipedia.org/wiki/%D0%A3%D1%80%D0%B0%D0%BD-%D1%81%D0%B2%D0%B8%D0%BD%D1%86%D0%BE%D0%B2%D1%8B%D0%B9_%D0%BC%D0%B5%D1%82%D0%BE%D0%B4" TargetMode="External"/><Relationship Id="rId65" Type="http://schemas.openxmlformats.org/officeDocument/2006/relationships/hyperlink" Target="http://ru.wikipedia.org/wiki/%D0%90%D1%82%D0%BE%D0%BC%D0%BD%D1%8B%D0%B9_%D0%BD%D0%BE%D0%BC%D0%B5%D1%80" TargetMode="External"/><Relationship Id="rId73" Type="http://schemas.openxmlformats.org/officeDocument/2006/relationships/hyperlink" Target="http://ru.wikipedia.org/wiki/%D0%A1%D0%B2%D0%B8%D0%BD%D1%83%D1%88%D0%BA%D0%B0" TargetMode="External"/><Relationship Id="rId78" Type="http://schemas.openxmlformats.org/officeDocument/2006/relationships/hyperlink" Target="http://ru.wikipedia.org/wiki/%D0%91%D0%B5%D1%82%D0%B0-%D1%80%D0%B0%D1%81%D0%BF%D0%B0%D0%B4" TargetMode="External"/><Relationship Id="rId81" Type="http://schemas.openxmlformats.org/officeDocument/2006/relationships/image" Target="media/image4.png"/><Relationship Id="rId86" Type="http://schemas.openxmlformats.org/officeDocument/2006/relationships/hyperlink" Target="http://ru.wikipedia.org/wiki/%D0%A0%D0%B0%D0%B4%D0%B8%D0%B0%D1%86%D0%B8%D0%BE%D0%BD%D0%BD%D0%B0%D1%8F_%D0%B0%D0%B2%D0%B0%D1%80%D0%B8%D1%8F" TargetMode="External"/><Relationship Id="rId94" Type="http://schemas.openxmlformats.org/officeDocument/2006/relationships/hyperlink" Target="http://ru.wikipedia.org/wiki/%D0%9C%D0%B5%D0%B4%D0%B8%D1%86%D0%B8%D0%BD%D0%B0" TargetMode="External"/><Relationship Id="rId99" Type="http://schemas.openxmlformats.org/officeDocument/2006/relationships/hyperlink" Target="http://ru.wikipedia.org/wiki/%D0%AF%D0%B4%D0%B5%D1%80%D0%BD%D1%8B%D0%B9_%D1%80%D0%B5%D0%B0%D0%BA%D1%82%D0%BE%D1%80" TargetMode="External"/><Relationship Id="rId101" Type="http://schemas.openxmlformats.org/officeDocument/2006/relationships/hyperlink" Target="http://ru.wikipedia.org/wiki/%D0%90%D0%B2%D0%B0%D1%80%D0%B8%D1%8F_%D0%BD%D0%B0_%D0%90%D0%AD%D0%A1_%D0%A4%D1%83%D0%BA%D1%83%D1%81%D0%B8%D0%BC%D0%B0_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B%D0%B5%D0%BA%D1%82%D1%80%D0%BE%D0%BD" TargetMode="External"/><Relationship Id="rId13" Type="http://schemas.openxmlformats.org/officeDocument/2006/relationships/hyperlink" Target="http://ru.wikipedia.org/wiki/%D0%A2%D0%B5%D0%BF%D0%BB%D0%BE%D0%B2%D0%B0%D1%8F_%D1%8D%D0%BD%D0%B5%D1%80%D0%B3%D0%B8%D1%8F" TargetMode="External"/><Relationship Id="rId18" Type="http://schemas.openxmlformats.org/officeDocument/2006/relationships/hyperlink" Target="http://ru.wikipedia.org/wiki/%D0%A1%D0%A8%D0%90" TargetMode="External"/><Relationship Id="rId39" Type="http://schemas.openxmlformats.org/officeDocument/2006/relationships/hyperlink" Target="http://ru.wikipedia.org/wiki/%D0%98%D0%B7%D0%BE%D1%82%D0%BE%D0%BF" TargetMode="External"/><Relationship Id="rId34" Type="http://schemas.openxmlformats.org/officeDocument/2006/relationships/image" Target="media/image2.gif"/><Relationship Id="rId50" Type="http://schemas.openxmlformats.org/officeDocument/2006/relationships/hyperlink" Target="http://ru.wikipedia.org/wiki/%D0%93%D0%B5%D0%BE%D0%BB%D0%BE%D0%B3%D0%B8%D1%8F" TargetMode="External"/><Relationship Id="rId55" Type="http://schemas.openxmlformats.org/officeDocument/2006/relationships/hyperlink" Target="http://ru.wikipedia.org/wiki/%D0%93%D0%B5%D0%BE%D0%BB%D0%BE%D0%B3%D0%B8%D1%87%D0%B5%D1%81%D0%BA%D0%B0%D1%8F_%D1%8D%D1%80%D0%B0" TargetMode="External"/><Relationship Id="rId76" Type="http://schemas.openxmlformats.org/officeDocument/2006/relationships/hyperlink" Target="http://ru.wikipedia.org/w/index.php?title=%D0%9A%D1%81%D0%B5%D0%BD%D0%BE%D0%BD-137&amp;action=edit&amp;redlink=1" TargetMode="External"/><Relationship Id="rId97" Type="http://schemas.openxmlformats.org/officeDocument/2006/relationships/hyperlink" Target="http://ru.wikipedia.org/wiki/%D0%91%D0%B5%D1%82%D0%B0-%D1%80%D0%B0%D1%81%D0%BF%D0%B0%D0%B4" TargetMode="External"/><Relationship Id="rId104" Type="http://schemas.openxmlformats.org/officeDocument/2006/relationships/hyperlink" Target="http://ru.wikipedia.org/wiki/%D0%97%D0%B8%D0%B2%D0%B5%D1%80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12</Pages>
  <Words>14460</Words>
  <Characters>82425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Разумовы</dc:creator>
  <cp:lastModifiedBy>Разумовы</cp:lastModifiedBy>
  <cp:revision>34</cp:revision>
  <dcterms:created xsi:type="dcterms:W3CDTF">2012-12-18T08:21:00Z</dcterms:created>
  <dcterms:modified xsi:type="dcterms:W3CDTF">2013-02-08T12:10:00Z</dcterms:modified>
</cp:coreProperties>
</file>